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119" w:rsidRDefault="005E4119" w:rsidP="005E4119">
      <w:pPr>
        <w:pStyle w:val="Standard"/>
        <w:widowControl/>
      </w:pPr>
      <w:bookmarkStart w:id="0" w:name="_GoBack"/>
      <w:bookmarkEnd w:id="0"/>
      <w:r>
        <w:rPr>
          <w:rStyle w:val="StrongEmphasis"/>
          <w:rFonts w:ascii="Lato, sans-serif" w:hAnsi="Lato, sans-serif"/>
          <w:color w:val="2B2B2B"/>
        </w:rPr>
        <w:t>Цена как экономическая категория отражает экономические отношения между: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*продавцом и покупателем</w:t>
      </w:r>
      <w:r>
        <w:br/>
      </w:r>
      <w:r>
        <w:rPr>
          <w:rFonts w:ascii="Lato, sans-serif" w:hAnsi="Lato, sans-serif"/>
          <w:color w:val="2B2B2B"/>
        </w:rPr>
        <w:t>!руководителем организации и служащим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*производителем и потребителем</w:t>
      </w:r>
      <w:r>
        <w:br/>
      </w:r>
      <w:r>
        <w:rPr>
          <w:rFonts w:ascii="Lato, sans-serif" w:hAnsi="Lato, sans-serif"/>
          <w:color w:val="2B2B2B"/>
        </w:rPr>
        <w:t>!собственником фирмы и специалистом по ценообразованию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Style w:val="StrongEmphasis"/>
          <w:rFonts w:ascii="Lato, sans-serif" w:hAnsi="Lato, sans-serif"/>
          <w:color w:val="2B2B2B"/>
        </w:rPr>
        <w:t>?Субъективная теория ценности сущность цены рассматривает с позиций:</w:t>
      </w:r>
      <w:r>
        <w:br/>
      </w:r>
      <w:r>
        <w:rPr>
          <w:rFonts w:ascii="Lato, sans-serif" w:hAnsi="Lato, sans-serif"/>
          <w:color w:val="2B2B2B"/>
        </w:rPr>
        <w:t>!властных структур</w:t>
      </w:r>
      <w:r>
        <w:br/>
      </w:r>
      <w:r>
        <w:rPr>
          <w:rFonts w:ascii="Lato, sans-serif" w:hAnsi="Lato, sans-serif"/>
          <w:color w:val="2B2B2B"/>
        </w:rPr>
        <w:t>!производителя</w:t>
      </w:r>
      <w:r>
        <w:br/>
      </w:r>
      <w:r>
        <w:rPr>
          <w:rFonts w:ascii="Lato, sans-serif" w:hAnsi="Lato, sans-serif"/>
          <w:color w:val="2B2B2B"/>
        </w:rPr>
        <w:t>!конкурента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*потребителя</w:t>
      </w:r>
      <w:bookmarkStart w:id="1" w:name="more-1735"/>
      <w:bookmarkEnd w:id="1"/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?Сущность цены с позиций конкретной фирмы рассматривается как:</w:t>
      </w:r>
      <w:r>
        <w:br/>
      </w:r>
      <w:r>
        <w:rPr>
          <w:rFonts w:ascii="Lato, sans-serif" w:hAnsi="Lato, sans-serif"/>
          <w:color w:val="2B2B2B"/>
        </w:rPr>
        <w:t>!денежное выражение стоимости товара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*количество денег, за которые конкретный производитель согласен изготовить, а конкретный потребитель готов купить товар</w:t>
      </w:r>
      <w:r>
        <w:br/>
      </w:r>
      <w:r>
        <w:rPr>
          <w:rFonts w:ascii="Lato, sans-serif" w:hAnsi="Lato, sans-serif"/>
          <w:color w:val="2B2B2B"/>
        </w:rPr>
        <w:t>!инструмент для перераспределения полученной прибыли между различными группами населения</w:t>
      </w:r>
      <w:r>
        <w:br/>
      </w:r>
      <w:r>
        <w:rPr>
          <w:rFonts w:ascii="Lato, sans-serif" w:hAnsi="Lato, sans-serif"/>
          <w:color w:val="2B2B2B"/>
        </w:rPr>
        <w:t>!форма выражения ценности блага (товара)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?Стоимостная теория рассматривает сущность цены с позиций: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*производителя</w:t>
      </w:r>
      <w:r>
        <w:br/>
      </w:r>
      <w:r>
        <w:rPr>
          <w:rFonts w:ascii="Lato, sans-serif" w:hAnsi="Lato, sans-serif"/>
          <w:color w:val="2B2B2B"/>
        </w:rPr>
        <w:t>!потребителя</w:t>
      </w:r>
      <w:r>
        <w:br/>
      </w:r>
      <w:r>
        <w:rPr>
          <w:rFonts w:ascii="Lato, sans-serif" w:hAnsi="Lato, sans-serif"/>
          <w:color w:val="2B2B2B"/>
        </w:rPr>
        <w:t>!властных структур</w:t>
      </w:r>
      <w:r>
        <w:br/>
      </w:r>
      <w:r>
        <w:rPr>
          <w:rFonts w:ascii="Lato, sans-serif" w:hAnsi="Lato, sans-serif"/>
          <w:color w:val="2B2B2B"/>
        </w:rPr>
        <w:t>!конкурента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?Функции цены — это:</w:t>
      </w:r>
      <w:r>
        <w:br/>
      </w:r>
      <w:r>
        <w:rPr>
          <w:rFonts w:ascii="Lato, sans-serif" w:hAnsi="Lato, sans-serif"/>
          <w:color w:val="2B2B2B"/>
        </w:rPr>
        <w:t>!основные принципы ценообразования</w:t>
      </w:r>
      <w:r>
        <w:br/>
      </w:r>
      <w:r>
        <w:rPr>
          <w:rFonts w:ascii="Lato, sans-serif" w:hAnsi="Lato, sans-serif"/>
          <w:color w:val="2B2B2B"/>
        </w:rPr>
        <w:t>!конкретные задачи, которые решаются с помощью различных видов цен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*наиболее общие свойства, которые характерны для любого вида цен и для каждой конкретной цены</w:t>
      </w:r>
      <w:r>
        <w:br/>
      </w:r>
      <w:r>
        <w:rPr>
          <w:rFonts w:ascii="Lato, sans-serif" w:hAnsi="Lato, sans-serif"/>
          <w:color w:val="2B2B2B"/>
        </w:rPr>
        <w:t>!инструмент для учета динамики инфляции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?Единая система функций цен включает в себя следующие функции:</w:t>
      </w:r>
      <w:r>
        <w:br/>
      </w:r>
      <w:r>
        <w:rPr>
          <w:rFonts w:ascii="Lato, sans-serif" w:hAnsi="Lato, sans-serif"/>
          <w:color w:val="2B2B2B"/>
        </w:rPr>
        <w:t>!балансирующую спрос и предложение, технологическую, стимулирующую, меру стоимости</w:t>
      </w:r>
      <w:r>
        <w:br/>
      </w:r>
      <w:r>
        <w:rPr>
          <w:rFonts w:ascii="Lato, sans-serif" w:hAnsi="Lato, sans-serif"/>
          <w:color w:val="2B2B2B"/>
        </w:rPr>
        <w:t>!стимулирующую, учетно-измерительную, балансирующую, накопления</w:t>
      </w:r>
      <w:r>
        <w:br/>
      </w:r>
      <w:r>
        <w:rPr>
          <w:rFonts w:ascii="Lato, sans-serif" w:hAnsi="Lato, sans-serif"/>
          <w:color w:val="2B2B2B"/>
        </w:rPr>
        <w:t>!учетно-измерительную, критериальную, сбалансирования спроса и предложения, контрольную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*стимулирующую, распределительную (перераспределительную), сбалансирования спроса и предложения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?Стимулирующая функция цены заключается в: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*поощрении и сдерживании каких-либо экономических процессов</w:t>
      </w:r>
      <w:r>
        <w:br/>
      </w:r>
      <w:r>
        <w:rPr>
          <w:rFonts w:ascii="Lato, sans-serif" w:hAnsi="Lato, sans-serif"/>
          <w:color w:val="2B2B2B"/>
        </w:rPr>
        <w:t>!прогнозировании наиболее эффективных производственных процессов</w:t>
      </w:r>
      <w:r>
        <w:br/>
      </w:r>
      <w:r>
        <w:rPr>
          <w:rFonts w:ascii="Lato, sans-serif" w:hAnsi="Lato, sans-serif"/>
          <w:color w:val="2B2B2B"/>
        </w:rPr>
        <w:t>!поощрении каких-либо экономических процессов</w:t>
      </w:r>
      <w:r>
        <w:br/>
      </w:r>
      <w:r>
        <w:rPr>
          <w:rFonts w:ascii="Lato, sans-serif" w:hAnsi="Lato, sans-serif"/>
          <w:color w:val="2B2B2B"/>
        </w:rPr>
        <w:t>!сдерживании каких-либо экономических процессов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?Сущность учетно-измерительной функции заключается в учете: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*затрат и результатов в воспроизводственном процессе</w:t>
      </w:r>
      <w:r>
        <w:br/>
      </w:r>
      <w:r>
        <w:rPr>
          <w:rFonts w:ascii="Lato, sans-serif" w:hAnsi="Lato, sans-serif"/>
          <w:color w:val="2B2B2B"/>
        </w:rPr>
        <w:t>!налоговых и неналоговых поступлений в доходную часть бюджета</w:t>
      </w:r>
      <w:r>
        <w:br/>
      </w:r>
      <w:r>
        <w:rPr>
          <w:rFonts w:ascii="Lato, sans-serif" w:hAnsi="Lato, sans-serif"/>
          <w:color w:val="2B2B2B"/>
        </w:rPr>
        <w:t xml:space="preserve">!результатов перераспределения созданного национального дохода между отраслями и </w:t>
      </w:r>
      <w:r>
        <w:rPr>
          <w:rFonts w:ascii="Lato, sans-serif" w:hAnsi="Lato, sans-serif"/>
          <w:color w:val="2B2B2B"/>
        </w:rPr>
        <w:lastRenderedPageBreak/>
        <w:t>регионами</w:t>
      </w:r>
      <w:r>
        <w:br/>
      </w:r>
      <w:r>
        <w:rPr>
          <w:rFonts w:ascii="Lato, sans-serif" w:hAnsi="Lato, sans-serif"/>
          <w:color w:val="2B2B2B"/>
        </w:rPr>
        <w:t>!производства и реализации продукции в натуральном выражении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?Сущность распределительной (перераспределительной) функции цены представляет собой:</w:t>
      </w:r>
      <w:r>
        <w:br/>
      </w:r>
      <w:r>
        <w:rPr>
          <w:rFonts w:ascii="Lato, sans-serif" w:hAnsi="Lato, sans-serif"/>
          <w:color w:val="2B2B2B"/>
        </w:rPr>
        <w:t>!распределение трудовых ресурсов между отдельными отраслями экономики, конкретными подразделениями организации</w:t>
      </w:r>
      <w:r>
        <w:br/>
      </w:r>
      <w:r>
        <w:rPr>
          <w:rFonts w:ascii="Lato, sans-serif" w:hAnsi="Lato, sans-serif"/>
          <w:color w:val="2B2B2B"/>
        </w:rPr>
        <w:t>!распределение прибыли организации между государством и организацией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*распределение доходов между производителем и потребителем, продавцом и покупателем</w:t>
      </w:r>
      <w:r>
        <w:br/>
      </w:r>
      <w:r>
        <w:rPr>
          <w:rFonts w:ascii="Lato, sans-serif" w:hAnsi="Lato, sans-serif"/>
          <w:color w:val="2B2B2B"/>
        </w:rPr>
        <w:t>!распределение чистой прибыли организации между фондом накопления, резервным фондом и фондом стимулирования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?Сущность функции сбалансированности спроса и предложения представляет собой установление сбалансированности между:</w:t>
      </w:r>
      <w:r>
        <w:br/>
      </w:r>
      <w:r>
        <w:rPr>
          <w:rFonts w:ascii="Lato, sans-serif" w:hAnsi="Lato, sans-serif"/>
          <w:color w:val="2B2B2B"/>
        </w:rPr>
        <w:t>!спросом и потребностями</w:t>
      </w:r>
      <w:r>
        <w:br/>
      </w:r>
      <w:r>
        <w:rPr>
          <w:rFonts w:ascii="Lato, sans-serif" w:hAnsi="Lato, sans-serif"/>
          <w:color w:val="2B2B2B"/>
        </w:rPr>
        <w:t>!спросом на товары и реальным предложением услуг</w:t>
      </w:r>
      <w:r>
        <w:br/>
      </w:r>
      <w:r>
        <w:rPr>
          <w:rFonts w:ascii="Lato, sans-serif" w:hAnsi="Lato, sans-serif"/>
          <w:color w:val="2B2B2B"/>
        </w:rPr>
        <w:t>!платежеспособным спросом населения и производством товаров производственно-технического назначения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*платежеспособным спросом и реальным предложением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?Равновесная цена — это цена, при которой равны:</w:t>
      </w:r>
      <w:r>
        <w:br/>
      </w:r>
      <w:r>
        <w:rPr>
          <w:rFonts w:ascii="Lato, sans-serif" w:hAnsi="Lato, sans-serif"/>
          <w:color w:val="2B2B2B"/>
        </w:rPr>
        <w:t>!затраты на производство и цены реализации</w:t>
      </w:r>
      <w:r>
        <w:br/>
      </w:r>
      <w:r>
        <w:rPr>
          <w:rFonts w:ascii="Lato, sans-serif" w:hAnsi="Lato, sans-serif"/>
          <w:color w:val="2B2B2B"/>
        </w:rPr>
        <w:t>!прибыль и затраты на производство</w:t>
      </w:r>
      <w:r>
        <w:br/>
      </w:r>
      <w:r>
        <w:rPr>
          <w:rFonts w:ascii="Lato, sans-serif" w:hAnsi="Lato, sans-serif"/>
          <w:color w:val="2B2B2B"/>
        </w:rPr>
        <w:t>!объем реального производства в стоимостном выражении и потенциальные возможности производства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*объем спроса на товар и объем его предложения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?Система функций цен включает в себя такие функции, как:</w:t>
      </w:r>
      <w:r>
        <w:br/>
      </w:r>
      <w:r>
        <w:rPr>
          <w:rFonts w:ascii="Lato, sans-serif" w:hAnsi="Lato, sans-serif"/>
          <w:color w:val="2B2B2B"/>
        </w:rPr>
        <w:t>!нормирующую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*стимулирующую</w:t>
      </w:r>
      <w:r>
        <w:br/>
      </w:r>
      <w:r>
        <w:rPr>
          <w:rFonts w:ascii="Lato, sans-serif" w:hAnsi="Lato, sans-serif"/>
          <w:color w:val="2B2B2B"/>
        </w:rPr>
        <w:t>!контрольную</w:t>
      </w:r>
      <w:r>
        <w:br/>
      </w:r>
      <w:r>
        <w:rPr>
          <w:rFonts w:ascii="Lato, sans-serif" w:hAnsi="Lato, sans-serif"/>
          <w:color w:val="2B2B2B"/>
        </w:rPr>
        <w:t>!инфляционную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?Точка безубыточности означает, что прибыль предприятия в ней:</w:t>
      </w:r>
      <w:r>
        <w:br/>
      </w:r>
      <w:r>
        <w:rPr>
          <w:rFonts w:ascii="Lato, sans-serif" w:hAnsi="Lato, sans-serif"/>
          <w:color w:val="2B2B2B"/>
        </w:rPr>
        <w:t>!любая из вышеперечисленных</w:t>
      </w:r>
      <w:r>
        <w:br/>
      </w:r>
      <w:r>
        <w:rPr>
          <w:rFonts w:ascii="Lato, sans-serif" w:hAnsi="Lato, sans-serif"/>
          <w:color w:val="2B2B2B"/>
        </w:rPr>
        <w:t>!положительная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*нулевая</w:t>
      </w:r>
      <w:r>
        <w:br/>
      </w:r>
      <w:r>
        <w:rPr>
          <w:rFonts w:ascii="Lato, sans-serif" w:hAnsi="Lato, sans-serif"/>
          <w:color w:val="2B2B2B"/>
        </w:rPr>
        <w:t>!отрицательная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?Задачи ценообразования — это: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*конкретные проблемы и ситуации, постоянно возникающие на всех стадиях и уровнях воспроизводственного процесса, которые могут разрешаться с помощью цен</w:t>
      </w:r>
      <w:r>
        <w:br/>
      </w:r>
      <w:r>
        <w:rPr>
          <w:rFonts w:ascii="Lato, sans-serif" w:hAnsi="Lato, sans-serif"/>
          <w:color w:val="2B2B2B"/>
        </w:rPr>
        <w:t>!функции, выполняемые ценами</w:t>
      </w:r>
      <w:r>
        <w:br/>
      </w:r>
      <w:r>
        <w:rPr>
          <w:rFonts w:ascii="Lato, sans-serif" w:hAnsi="Lato, sans-serif"/>
          <w:color w:val="2B2B2B"/>
        </w:rPr>
        <w:t>!конкретные формулы расчета цены</w:t>
      </w:r>
      <w:r>
        <w:br/>
      </w:r>
      <w:r>
        <w:rPr>
          <w:rFonts w:ascii="Lato, sans-serif" w:hAnsi="Lato, sans-serif"/>
          <w:color w:val="2B2B2B"/>
        </w:rPr>
        <w:t>!инструменты, предназначенные для повышения эффективности воспроизводственных процессов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?Количество задач, решаемых с помощью цен:</w:t>
      </w:r>
      <w:r>
        <w:br/>
      </w:r>
      <w:r>
        <w:rPr>
          <w:rFonts w:ascii="Lato, sans-serif" w:hAnsi="Lato, sans-serif"/>
          <w:color w:val="2B2B2B"/>
        </w:rPr>
        <w:t>!все ответы верны</w:t>
      </w:r>
      <w:r>
        <w:br/>
      </w:r>
      <w:r>
        <w:rPr>
          <w:rFonts w:ascii="Lato, sans-serif" w:hAnsi="Lato, sans-serif"/>
          <w:color w:val="2B2B2B"/>
        </w:rPr>
        <w:t>!связано с количеством организаций, функционирующий в стране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*неограничено</w:t>
      </w:r>
      <w:r>
        <w:br/>
      </w:r>
      <w:r>
        <w:rPr>
          <w:rFonts w:ascii="Lato, sans-serif" w:hAnsi="Lato, sans-serif"/>
          <w:color w:val="2B2B2B"/>
        </w:rPr>
        <w:lastRenderedPageBreak/>
        <w:t>!ограничено функциями цен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?Определение эффективности внешней торговли — это:</w:t>
      </w:r>
      <w:r>
        <w:br/>
      </w:r>
      <w:r>
        <w:rPr>
          <w:rFonts w:ascii="Lato, sans-serif" w:hAnsi="Lato, sans-serif"/>
          <w:color w:val="2B2B2B"/>
        </w:rPr>
        <w:t>!ситуация, возникающая как следствие решения ценами определенных задач</w:t>
      </w:r>
      <w:r>
        <w:br/>
      </w:r>
      <w:r>
        <w:rPr>
          <w:rFonts w:ascii="Lato, sans-serif" w:hAnsi="Lato, sans-serif"/>
          <w:color w:val="2B2B2B"/>
        </w:rPr>
        <w:t>!условие для выполнения ценами своих функций</w:t>
      </w:r>
      <w:r>
        <w:br/>
      </w:r>
      <w:r>
        <w:rPr>
          <w:rFonts w:ascii="Lato, sans-serif" w:hAnsi="Lato, sans-serif"/>
          <w:color w:val="2B2B2B"/>
        </w:rPr>
        <w:t>!функция цены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*задача, решаемая с помощью цен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?Закупочные цены предназначены для решения следующих задач:</w:t>
      </w:r>
      <w:r>
        <w:br/>
      </w:r>
      <w:r>
        <w:rPr>
          <w:rFonts w:ascii="Lato, sans-serif" w:hAnsi="Lato, sans-serif"/>
          <w:color w:val="2B2B2B"/>
        </w:rPr>
        <w:t>!обеспечение государственных закупок сельскохозяйственной продукции</w:t>
      </w:r>
      <w:r>
        <w:br/>
      </w:r>
      <w:r>
        <w:rPr>
          <w:rFonts w:ascii="Lato, sans-serif" w:hAnsi="Lato, sans-serif"/>
          <w:color w:val="2B2B2B"/>
        </w:rPr>
        <w:t>!реализация национального проекта в области сельского хозяйства</w:t>
      </w:r>
      <w:r>
        <w:br/>
      </w:r>
      <w:r>
        <w:rPr>
          <w:rFonts w:ascii="Lato, sans-serif" w:hAnsi="Lato, sans-serif"/>
          <w:color w:val="2B2B2B"/>
        </w:rPr>
        <w:t>!развитие фермерского хозяйства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*обеспечение воспроизводственного процесса сельскохозяйственных предприятий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?Нижний предел цены государство устанавливает для решения следующих задач: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*поддержки малых и средних предприятий в условиях конкурентной борьбы с крупными предприятиями</w:t>
      </w:r>
      <w:r>
        <w:br/>
      </w:r>
      <w:r>
        <w:rPr>
          <w:rFonts w:ascii="Lato, sans-serif" w:hAnsi="Lato, sans-serif"/>
          <w:color w:val="2B2B2B"/>
        </w:rPr>
        <w:t>!обеспечения нормальной прибыли основным производителям продукции</w:t>
      </w:r>
      <w:r>
        <w:br/>
      </w:r>
      <w:r>
        <w:rPr>
          <w:rFonts w:ascii="Lato, sans-serif" w:hAnsi="Lato, sans-serif"/>
          <w:color w:val="2B2B2B"/>
        </w:rPr>
        <w:t>!решения социальных вопросов для отдельных групп населения</w:t>
      </w:r>
      <w:r>
        <w:br/>
      </w:r>
      <w:r>
        <w:rPr>
          <w:rFonts w:ascii="Lato, sans-serif" w:hAnsi="Lato, sans-serif"/>
          <w:color w:val="2B2B2B"/>
        </w:rPr>
        <w:t>!пополнения доходной части бюджета</w:t>
      </w:r>
      <w:r>
        <w:br/>
      </w:r>
    </w:p>
    <w:p w:rsidR="005E4119" w:rsidRDefault="005E4119" w:rsidP="005E4119">
      <w:pPr>
        <w:pStyle w:val="Standard"/>
        <w:widowControl/>
        <w:rPr>
          <w:rFonts w:ascii="Lato, sans-serif" w:hAnsi="Lato, sans-serif"/>
          <w:b/>
          <w:bCs/>
          <w:color w:val="2B2B2B"/>
          <w:lang w:val="ru-RU"/>
        </w:rPr>
      </w:pP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?Максимизация массы прибыли — это:</w:t>
      </w:r>
      <w:r>
        <w:br/>
      </w:r>
      <w:r>
        <w:rPr>
          <w:rFonts w:ascii="Lato, sans-serif" w:hAnsi="Lato, sans-serif"/>
          <w:color w:val="2B2B2B"/>
        </w:rPr>
        <w:t>!способ учета в цене величины прибыли</w:t>
      </w:r>
      <w:r>
        <w:br/>
      </w:r>
      <w:r>
        <w:rPr>
          <w:rFonts w:ascii="Lato, sans-serif" w:hAnsi="Lato, sans-serif"/>
          <w:color w:val="2B2B2B"/>
        </w:rPr>
        <w:t>!функция цены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*задача ценовой стратегии фирмы</w:t>
      </w:r>
      <w:r>
        <w:br/>
      </w:r>
      <w:r>
        <w:rPr>
          <w:rFonts w:ascii="Lato, sans-serif" w:hAnsi="Lato, sans-serif"/>
          <w:color w:val="2B2B2B"/>
        </w:rPr>
        <w:t>!задача государственной ценовой политики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?Методология ценообразования — это:</w:t>
      </w:r>
      <w:r>
        <w:br/>
      </w:r>
      <w:r>
        <w:rPr>
          <w:rFonts w:ascii="Lato, sans-serif" w:hAnsi="Lato, sans-serif"/>
          <w:color w:val="2B2B2B"/>
        </w:rPr>
        <w:t>!наиболее общие условия, необходимые для обеспечения нормального процесса формирования, установления и применения цен</w:t>
      </w:r>
      <w:r>
        <w:br/>
      </w:r>
      <w:r>
        <w:rPr>
          <w:rFonts w:ascii="Lato, sans-serif" w:hAnsi="Lato, sans-serif"/>
          <w:color w:val="2B2B2B"/>
        </w:rPr>
        <w:t>!перечень различных переменных аргументов (условий), которые оказывают влияние на формирование уровня, структуры и динамики цены</w:t>
      </w:r>
      <w:r>
        <w:br/>
      </w:r>
      <w:r>
        <w:rPr>
          <w:rFonts w:ascii="Lato, sans-serif" w:hAnsi="Lato, sans-serif"/>
          <w:color w:val="2B2B2B"/>
        </w:rPr>
        <w:t>!совокупность методов, правил и технологии формирования цены, отражающих особенности построения конкретных видов цен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*совокупность принципов, правил и методик формирования цен, используемых участниками процесса ценообразования для решения конкретных задач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?Принципы ценообразования — это:</w:t>
      </w:r>
      <w:r>
        <w:br/>
      </w:r>
      <w:r>
        <w:rPr>
          <w:rFonts w:ascii="Lato, sans-serif" w:hAnsi="Lato, sans-serif"/>
          <w:color w:val="2B2B2B"/>
        </w:rPr>
        <w:t>!перечень различных переменных аргументов (условий), которые оказывают влияние на формирование уровня, структуры и динамики цены, определяя их повышательную или понижательную тенденцию</w:t>
      </w:r>
      <w:r>
        <w:br/>
      </w:r>
      <w:r>
        <w:rPr>
          <w:rFonts w:ascii="Lato, sans-serif" w:hAnsi="Lato, sans-serif"/>
          <w:color w:val="2B2B2B"/>
        </w:rPr>
        <w:t>!совокупность способов формирования цен, методов их разработки участниками ценообразования, а также система управления ценами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*наиболее общие условия, необходимые для обеспечения нормального процесса формирования, установления и применения цен</w:t>
      </w:r>
      <w:r>
        <w:br/>
      </w:r>
      <w:r>
        <w:rPr>
          <w:rFonts w:ascii="Lato, sans-serif" w:hAnsi="Lato, sans-serif"/>
          <w:color w:val="2B2B2B"/>
        </w:rPr>
        <w:t>!система факторов, влияющих на ценообразование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?Наиболее общие принцип ценообразования — это принцип: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*научной обоснованности цен</w:t>
      </w:r>
      <w:r>
        <w:rPr>
          <w:shd w:val="clear" w:color="auto" w:fill="FFFF00"/>
        </w:rPr>
        <w:br/>
      </w:r>
      <w:r>
        <w:rPr>
          <w:rFonts w:ascii="Lato, sans-serif" w:hAnsi="Lato, sans-serif"/>
          <w:color w:val="2B2B2B"/>
          <w:shd w:val="clear" w:color="auto" w:fill="FFFF00"/>
        </w:rPr>
        <w:t>*единства процесса формирования цен и контроля их соблюдения</w:t>
      </w:r>
      <w:r>
        <w:br/>
      </w:r>
      <w:r>
        <w:rPr>
          <w:rFonts w:ascii="Lato, sans-serif" w:hAnsi="Lato, sans-serif"/>
          <w:color w:val="2B2B2B"/>
        </w:rPr>
        <w:t>!ранжирования функций цен</w:t>
      </w:r>
      <w:r>
        <w:br/>
      </w:r>
      <w:r>
        <w:rPr>
          <w:rFonts w:ascii="Lato, sans-serif" w:hAnsi="Lato, sans-serif"/>
          <w:color w:val="2B2B2B"/>
        </w:rPr>
        <w:lastRenderedPageBreak/>
        <w:t>!нормирования отдельных элементов цены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?Наиболее общим принципом ценообразования является принцип: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!ранжирования функций цен</w:t>
      </w:r>
      <w:r>
        <w:rPr>
          <w:shd w:val="clear" w:color="auto" w:fill="FFFF00"/>
        </w:rPr>
        <w:br/>
      </w:r>
      <w:r>
        <w:rPr>
          <w:rFonts w:ascii="Lato, sans-serif" w:hAnsi="Lato, sans-serif"/>
          <w:color w:val="2B2B2B"/>
          <w:shd w:val="clear" w:color="auto" w:fill="FFFF00"/>
        </w:rPr>
        <w:t>*законности</w:t>
      </w:r>
      <w:r>
        <w:br/>
      </w:r>
      <w:r>
        <w:rPr>
          <w:rFonts w:ascii="Lato, sans-serif" w:hAnsi="Lato, sans-serif"/>
          <w:color w:val="2B2B2B"/>
        </w:rPr>
        <w:t>!ранжирования задач, выполняемых ценами</w:t>
      </w:r>
      <w:r>
        <w:br/>
      </w:r>
      <w:r>
        <w:rPr>
          <w:rFonts w:ascii="Lato, sans-serif" w:hAnsi="Lato, sans-serif"/>
          <w:color w:val="2B2B2B"/>
        </w:rPr>
        <w:t>!нормирования отдельных элементов цены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?В системе государственных закупок важным принципом ценообразования является принцип:</w:t>
      </w:r>
      <w:r>
        <w:br/>
      </w:r>
      <w:r>
        <w:rPr>
          <w:rFonts w:ascii="Lato, sans-serif" w:hAnsi="Lato, sans-serif"/>
          <w:color w:val="2B2B2B"/>
        </w:rPr>
        <w:t>!неоднозначности принимаемых решений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*единства процесса формирования цен и контроля их соблюдения</w:t>
      </w:r>
      <w:r>
        <w:br/>
      </w:r>
      <w:r>
        <w:rPr>
          <w:rFonts w:ascii="Lato, sans-serif" w:hAnsi="Lato, sans-serif"/>
          <w:color w:val="2B2B2B"/>
        </w:rPr>
        <w:t>!ранжирования задач, выполняемых ценами</w:t>
      </w:r>
      <w:r>
        <w:br/>
      </w:r>
      <w:r>
        <w:rPr>
          <w:rFonts w:ascii="Lato, sans-serif" w:hAnsi="Lato, sans-serif"/>
          <w:color w:val="2B2B2B"/>
        </w:rPr>
        <w:t>!нормирования отдельных элементов цены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?Методика ценообразования — это:</w:t>
      </w:r>
      <w:r>
        <w:br/>
      </w:r>
      <w:r>
        <w:rPr>
          <w:rFonts w:ascii="Lato, sans-serif" w:hAnsi="Lato, sans-serif"/>
          <w:color w:val="2B2B2B"/>
        </w:rPr>
        <w:t>!форма выражения уровня, динамики и структуры цены</w:t>
      </w:r>
      <w:r>
        <w:br/>
      </w:r>
      <w:r>
        <w:rPr>
          <w:rFonts w:ascii="Lato, sans-serif" w:hAnsi="Lato, sans-serif"/>
          <w:color w:val="2B2B2B"/>
        </w:rPr>
        <w:t>!различные способы формирования цен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*совокупность методов, правил и технологии формирования цены, отражающих особенности построения конкретных видов цен в различных отраслях и сферах производства</w:t>
      </w:r>
      <w:r>
        <w:br/>
      </w:r>
      <w:r>
        <w:rPr>
          <w:rFonts w:ascii="Lato, sans-serif" w:hAnsi="Lato, sans-serif"/>
          <w:color w:val="2B2B2B"/>
        </w:rPr>
        <w:t>!конкретные проблемы и ситуации, постоянно возникающие на всех стадиях и уровнях воспроизводственного процесса, которые могут разрешаться с помощью цен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?Правила ценообразования — это:</w:t>
      </w:r>
      <w:r>
        <w:br/>
      </w:r>
      <w:r>
        <w:rPr>
          <w:rFonts w:ascii="Lato, sans-serif" w:hAnsi="Lato, sans-serif"/>
          <w:color w:val="2B2B2B"/>
        </w:rPr>
        <w:t>!способ расчета цены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*обязательные требования, предъявляемые к процессу ценообразования при формировании и применении цены на конкретный товар</w:t>
      </w:r>
      <w:r>
        <w:br/>
      </w:r>
      <w:r>
        <w:rPr>
          <w:rFonts w:ascii="Lato, sans-serif" w:hAnsi="Lato, sans-serif"/>
          <w:color w:val="2B2B2B"/>
        </w:rPr>
        <w:t>!наиболее общие условия, характеризующие систему контроля цен</w:t>
      </w:r>
      <w:r>
        <w:br/>
      </w:r>
      <w:r>
        <w:rPr>
          <w:rFonts w:ascii="Lato, sans-serif" w:hAnsi="Lato, sans-serif"/>
          <w:color w:val="2B2B2B"/>
        </w:rPr>
        <w:t>!способы внутреннего воздействия на структуру цен изготовителя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?Ценообразующие факторы — это:</w:t>
      </w:r>
      <w:r>
        <w:br/>
      </w:r>
      <w:r>
        <w:rPr>
          <w:rFonts w:ascii="Lato, sans-serif" w:hAnsi="Lato, sans-serif"/>
          <w:color w:val="2B2B2B"/>
        </w:rPr>
        <w:t>!совокупность методов, правил и технологии формирования цены, отражающих особенности построения конкретных видов цен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*перечень различных переменных аргументов, которые оказывают влияние на формирование уровня, структуры и динамики цен</w:t>
      </w:r>
      <w:r>
        <w:br/>
      </w:r>
      <w:r>
        <w:rPr>
          <w:rFonts w:ascii="Lato, sans-serif" w:hAnsi="Lato, sans-serif"/>
          <w:color w:val="2B2B2B"/>
        </w:rPr>
        <w:t>!способы внутреннего воздействия на структуру цен изготовителя</w:t>
      </w:r>
      <w:r>
        <w:br/>
      </w:r>
      <w:r>
        <w:rPr>
          <w:rFonts w:ascii="Lato, sans-serif" w:hAnsi="Lato, sans-serif"/>
          <w:color w:val="2B2B2B"/>
        </w:rPr>
        <w:t>!способы внешнего воздействия на цены организации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?Фактором, способствующим снижению цен, является</w:t>
      </w:r>
      <w:r>
        <w:rPr>
          <w:rFonts w:ascii="Lato, sans-serif" w:hAnsi="Lato, sans-serif"/>
          <w:color w:val="2B2B2B"/>
        </w:rPr>
        <w:t>:</w:t>
      </w:r>
      <w:r>
        <w:br/>
      </w:r>
      <w:r>
        <w:rPr>
          <w:rFonts w:ascii="Lato, sans-serif" w:hAnsi="Lato, sans-serif"/>
          <w:color w:val="2B2B2B"/>
        </w:rPr>
        <w:t>!повышение фондоемкости производства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*превышение роста производительности труда над ростом оплаты труда</w:t>
      </w:r>
      <w:r>
        <w:br/>
      </w:r>
      <w:r>
        <w:rPr>
          <w:rFonts w:ascii="Lato, sans-serif" w:hAnsi="Lato, sans-serif"/>
          <w:color w:val="2B2B2B"/>
        </w:rPr>
        <w:t>!снижение фондоотдачи</w:t>
      </w:r>
      <w:r>
        <w:br/>
      </w:r>
      <w:r>
        <w:rPr>
          <w:rFonts w:ascii="Lato, sans-serif" w:hAnsi="Lato, sans-serif"/>
          <w:color w:val="2B2B2B"/>
        </w:rPr>
        <w:t>!превышение роста оплаты труда над ростом производительности труда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?Фактором роста цен является:</w:t>
      </w:r>
      <w:r>
        <w:br/>
      </w:r>
      <w:r>
        <w:rPr>
          <w:rFonts w:ascii="Lato, sans-serif" w:hAnsi="Lato, sans-serif"/>
          <w:color w:val="2B2B2B"/>
        </w:rPr>
        <w:t>!все ответы неверны</w:t>
      </w:r>
      <w:r>
        <w:br/>
      </w:r>
      <w:r>
        <w:rPr>
          <w:rFonts w:ascii="Lato, sans-serif" w:hAnsi="Lato, sans-serif"/>
          <w:color w:val="2B2B2B"/>
        </w:rPr>
        <w:t>!увеличение доли затрат в цене</w:t>
      </w:r>
      <w:r>
        <w:br/>
      </w:r>
      <w:r>
        <w:rPr>
          <w:rFonts w:ascii="Lato, sans-serif" w:hAnsi="Lato, sans-serif"/>
          <w:color w:val="2B2B2B"/>
        </w:rPr>
        <w:t>!все ответы верны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*увеличение доли прибыли в цене</w:t>
      </w:r>
      <w:r>
        <w:br/>
      </w:r>
      <w:r>
        <w:rPr>
          <w:rFonts w:ascii="Lato, sans-serif" w:hAnsi="Lato, sans-serif"/>
          <w:b/>
          <w:bCs/>
          <w:color w:val="2B2B2B"/>
        </w:rPr>
        <w:t>?Психология покупателя наиболее часто учитывается при исчислении: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*розничной цены потребительских товаров</w:t>
      </w:r>
      <w:r>
        <w:br/>
      </w:r>
      <w:r>
        <w:rPr>
          <w:rFonts w:ascii="Lato, sans-serif" w:hAnsi="Lato, sans-serif"/>
          <w:color w:val="2B2B2B"/>
        </w:rPr>
        <w:lastRenderedPageBreak/>
        <w:t>!издержек производства и реализации на принципиально новую продукцию</w:t>
      </w:r>
      <w:r>
        <w:br/>
      </w:r>
      <w:r>
        <w:rPr>
          <w:rFonts w:ascii="Lato, sans-serif" w:hAnsi="Lato, sans-serif"/>
          <w:color w:val="2B2B2B"/>
        </w:rPr>
        <w:t>!отпускной цены на продукцию производственного назначения</w:t>
      </w:r>
      <w:r>
        <w:br/>
      </w:r>
      <w:r>
        <w:rPr>
          <w:rFonts w:ascii="Lato, sans-serif" w:hAnsi="Lato, sans-serif"/>
          <w:color w:val="2B2B2B"/>
        </w:rPr>
        <w:t>!закупочной цены на сельскохозяйственную продукцию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?Спрос на товар с ростом цены:</w:t>
      </w:r>
      <w:r>
        <w:br/>
      </w:r>
      <w:r>
        <w:rPr>
          <w:rFonts w:ascii="Lato, sans-serif" w:hAnsi="Lato, sans-serif"/>
          <w:color w:val="2B2B2B"/>
        </w:rPr>
        <w:t>!повысится</w:t>
      </w:r>
      <w:r>
        <w:br/>
      </w:r>
      <w:r>
        <w:rPr>
          <w:rFonts w:ascii="Lato, sans-serif" w:hAnsi="Lato, sans-serif"/>
          <w:color w:val="2B2B2B"/>
        </w:rPr>
        <w:t>!все вышеперечисленное верно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*уменьшится</w:t>
      </w:r>
      <w:r>
        <w:br/>
      </w:r>
      <w:r>
        <w:rPr>
          <w:rFonts w:ascii="Lato, sans-serif" w:hAnsi="Lato, sans-serif"/>
          <w:color w:val="2B2B2B"/>
        </w:rPr>
        <w:t>!не изменится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?Цена, формируемая в результате соглашения между производителем и потребителем — это: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*цена, по которой совершается сделка</w:t>
      </w:r>
      <w:r>
        <w:br/>
      </w:r>
      <w:r>
        <w:rPr>
          <w:rFonts w:ascii="Lato, sans-serif" w:hAnsi="Lato, sans-serif"/>
          <w:color w:val="2B2B2B"/>
        </w:rPr>
        <w:t>!максимальная цена, которую потребители согласны были бы заплатить за данный товар</w:t>
      </w:r>
      <w:r>
        <w:br/>
      </w:r>
      <w:r>
        <w:rPr>
          <w:rFonts w:ascii="Lato, sans-serif" w:hAnsi="Lato, sans-serif"/>
          <w:color w:val="2B2B2B"/>
        </w:rPr>
        <w:t>!цена, формируемая на мировом рынке</w:t>
      </w:r>
      <w:r>
        <w:br/>
      </w:r>
      <w:r>
        <w:rPr>
          <w:rFonts w:ascii="Lato, sans-serif" w:hAnsi="Lato, sans-serif"/>
          <w:color w:val="2B2B2B"/>
        </w:rPr>
        <w:t>!минимальная цена, по которой производители намерены реализовать товар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?Ценовые факторы, воздействующие на динамику предложения — это: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*плата за производственные ресурсы</w:t>
      </w:r>
      <w:r>
        <w:br/>
      </w:r>
      <w:r>
        <w:rPr>
          <w:rFonts w:ascii="Lato, sans-serif" w:hAnsi="Lato, sans-serif"/>
          <w:color w:val="2B2B2B"/>
        </w:rPr>
        <w:t>!потребительские ожидания</w:t>
      </w:r>
      <w:r>
        <w:br/>
      </w:r>
      <w:r>
        <w:rPr>
          <w:rFonts w:ascii="Lato, sans-serif" w:hAnsi="Lato, sans-serif"/>
          <w:color w:val="2B2B2B"/>
        </w:rPr>
        <w:t>!вкусы покупателей</w:t>
      </w:r>
      <w:r>
        <w:br/>
      </w:r>
      <w:r>
        <w:rPr>
          <w:rFonts w:ascii="Lato, sans-serif" w:hAnsi="Lato, sans-serif"/>
          <w:color w:val="2B2B2B"/>
        </w:rPr>
        <w:t>!количество покупателей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?Ценовые факторы, воздействующие на динамику спроса — это:</w:t>
      </w:r>
      <w:r>
        <w:br/>
      </w:r>
      <w:r>
        <w:rPr>
          <w:rFonts w:ascii="Lato, sans-serif" w:hAnsi="Lato, sans-serif"/>
          <w:color w:val="2B2B2B"/>
        </w:rPr>
        <w:t>!денежные доходы потребителей</w:t>
      </w:r>
      <w:r>
        <w:br/>
      </w:r>
      <w:r>
        <w:rPr>
          <w:rFonts w:ascii="Lato, sans-serif" w:hAnsi="Lato, sans-serif"/>
          <w:color w:val="2B2B2B"/>
        </w:rPr>
        <w:t>!организация торговли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*цены на взаимозаменяемые товары</w:t>
      </w:r>
      <w:r>
        <w:br/>
      </w:r>
      <w:r>
        <w:rPr>
          <w:rFonts w:ascii="Lato, sans-serif" w:hAnsi="Lato, sans-serif"/>
          <w:color w:val="2B2B2B"/>
        </w:rPr>
        <w:t>!налоги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?Система цен представляет собой:</w:t>
      </w:r>
      <w:r>
        <w:br/>
      </w:r>
      <w:r>
        <w:rPr>
          <w:rFonts w:ascii="Lato, sans-serif" w:hAnsi="Lato, sans-serif"/>
          <w:color w:val="2B2B2B"/>
        </w:rPr>
        <w:t>!совокупность бартерных процессов во внутренней и внешней торговле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*упорядоченную совокупность различных видов цен, обслуживающих и регулирующих экономические процессы на всех стадиях воспроизводства</w:t>
      </w:r>
      <w:r>
        <w:br/>
      </w:r>
      <w:r>
        <w:rPr>
          <w:rFonts w:ascii="Lato, sans-serif" w:hAnsi="Lato, sans-serif"/>
          <w:color w:val="2B2B2B"/>
        </w:rPr>
        <w:t>!оценку материальных и трудовых ресурсов</w:t>
      </w:r>
      <w:r>
        <w:br/>
      </w:r>
      <w:r>
        <w:rPr>
          <w:rFonts w:ascii="Lato, sans-serif" w:hAnsi="Lato, sans-serif"/>
          <w:color w:val="2B2B2B"/>
        </w:rPr>
        <w:t>!набор конкретных элементов цены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?Цены на условиях франко-станция отправления включают в себя расходы по:</w:t>
      </w:r>
      <w:r>
        <w:br/>
      </w:r>
      <w:r>
        <w:rPr>
          <w:rFonts w:ascii="Lato, sans-serif" w:hAnsi="Lato, sans-serif"/>
          <w:color w:val="2B2B2B"/>
        </w:rPr>
        <w:t>!выгрузке из вагона на станции назначения</w:t>
      </w:r>
      <w:r>
        <w:br/>
      </w:r>
      <w:r>
        <w:rPr>
          <w:rFonts w:ascii="Lato, sans-serif" w:hAnsi="Lato, sans-serif"/>
          <w:color w:val="2B2B2B"/>
        </w:rPr>
        <w:t>!доставке товара до станции назначения</w:t>
      </w:r>
      <w:r>
        <w:br/>
      </w:r>
      <w:r>
        <w:rPr>
          <w:rFonts w:ascii="Lato, sans-serif" w:hAnsi="Lato, sans-serif"/>
          <w:color w:val="2B2B2B"/>
        </w:rPr>
        <w:t>!погрузке в вагон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*доставке до станции отправления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?Основное различие оптовой и розничной цены заключается в: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*категории покупателя, ради которого организована продажа (предприятия или население)</w:t>
      </w:r>
      <w:r>
        <w:br/>
      </w:r>
      <w:r>
        <w:rPr>
          <w:rFonts w:ascii="Lato, sans-serif" w:hAnsi="Lato, sans-serif"/>
          <w:color w:val="2B2B2B"/>
        </w:rPr>
        <w:t>!размере партии продажи товара</w:t>
      </w:r>
      <w:r>
        <w:br/>
      </w:r>
      <w:r>
        <w:rPr>
          <w:rFonts w:ascii="Lato, sans-serif" w:hAnsi="Lato, sans-serif"/>
          <w:color w:val="2B2B2B"/>
        </w:rPr>
        <w:t>!наличии (отсутствии) розничной торговой организации</w:t>
      </w:r>
      <w:r>
        <w:br/>
      </w:r>
      <w:r>
        <w:rPr>
          <w:rFonts w:ascii="Lato, sans-serif" w:hAnsi="Lato, sans-serif"/>
          <w:color w:val="2B2B2B"/>
        </w:rPr>
        <w:t>!применении надбавок или скидок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?Цены в зависимости от стадий ценообразования классифицируются на:</w:t>
      </w:r>
      <w:r>
        <w:br/>
      </w:r>
      <w:r>
        <w:rPr>
          <w:rFonts w:ascii="Lato, sans-serif" w:hAnsi="Lato, sans-serif"/>
          <w:color w:val="2B2B2B"/>
        </w:rPr>
        <w:t>!розничные цены, контрактные цены, цены на экспортную продукцию</w:t>
      </w:r>
      <w:r>
        <w:br/>
      </w:r>
      <w:r>
        <w:rPr>
          <w:rFonts w:ascii="Lato, sans-serif" w:hAnsi="Lato, sans-serif"/>
          <w:color w:val="2B2B2B"/>
        </w:rPr>
        <w:t>!отпускные цены изготовителя, цены на импортную продукцию, цены франко-вагон (станция) отправления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lastRenderedPageBreak/>
        <w:t>*оптовые цены изготовителя, отпускные цены изготовителя, отпускные цены закупки</w:t>
      </w:r>
      <w:r>
        <w:br/>
      </w:r>
      <w:r>
        <w:rPr>
          <w:rFonts w:ascii="Lato, sans-serif" w:hAnsi="Lato, sans-serif"/>
          <w:color w:val="2B2B2B"/>
        </w:rPr>
        <w:t>!оптовые цены изготовителя, отпускные цены изготовителя, договорные цены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?Цены по сферам обслуживания национальной экономики классифицируются на: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*оптовые, закупочные, розничные</w:t>
      </w:r>
      <w:r>
        <w:br/>
      </w:r>
      <w:r>
        <w:rPr>
          <w:rFonts w:ascii="Lato, sans-serif" w:hAnsi="Lato, sans-serif"/>
          <w:color w:val="2B2B2B"/>
        </w:rPr>
        <w:t>!отпускные цены изготовителя, отпускные цены закупки, регулируемые цены</w:t>
      </w:r>
      <w:r>
        <w:br/>
      </w:r>
      <w:r>
        <w:rPr>
          <w:rFonts w:ascii="Lato, sans-serif" w:hAnsi="Lato, sans-serif"/>
          <w:color w:val="2B2B2B"/>
        </w:rPr>
        <w:t>!розничные цены, транспортные тарифы, договорные цены</w:t>
      </w:r>
      <w:r>
        <w:br/>
      </w:r>
      <w:r>
        <w:rPr>
          <w:rFonts w:ascii="Lato, sans-serif" w:hAnsi="Lato, sans-serif"/>
          <w:color w:val="2B2B2B"/>
        </w:rPr>
        <w:t>!цены франко-станция назначения, цены франко-станция отправления, оптовые цены изготовителя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?Элементами отпускной цены закупки являются: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*оптовая цена изготовителя, посредническая надбавка, косвенные налоги</w:t>
      </w:r>
      <w:r>
        <w:br/>
      </w:r>
      <w:r>
        <w:rPr>
          <w:rFonts w:ascii="Lato, sans-serif" w:hAnsi="Lato, sans-serif"/>
          <w:color w:val="2B2B2B"/>
        </w:rPr>
        <w:t>!оптовая цена изготовителя, посредническая надбавка, розничная надбавка</w:t>
      </w:r>
      <w:r>
        <w:br/>
      </w:r>
      <w:r>
        <w:rPr>
          <w:rFonts w:ascii="Lato, sans-serif" w:hAnsi="Lato, sans-serif"/>
          <w:color w:val="2B2B2B"/>
        </w:rPr>
        <w:t>!оптовая цена изготовителя, прибыль изготовителя, затраты розничной торговли</w:t>
      </w:r>
      <w:r>
        <w:br/>
      </w:r>
      <w:r>
        <w:rPr>
          <w:rFonts w:ascii="Lato, sans-serif" w:hAnsi="Lato, sans-serif"/>
          <w:color w:val="2B2B2B"/>
        </w:rPr>
        <w:t>!розничная надбавка, себестоимость изготовителя, прибыль изготовителя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?Анализ системы цен начинается с рассмотрения следующих параметров:</w:t>
      </w:r>
      <w:r>
        <w:br/>
      </w:r>
      <w:r>
        <w:rPr>
          <w:rFonts w:ascii="Lato, sans-serif" w:hAnsi="Lato, sans-serif"/>
          <w:color w:val="2B2B2B"/>
        </w:rPr>
        <w:t>!уровня цен, структуры цен, ставки рефинансирования</w:t>
      </w:r>
      <w:r>
        <w:br/>
      </w:r>
      <w:r>
        <w:rPr>
          <w:rFonts w:ascii="Lato, sans-serif" w:hAnsi="Lato, sans-serif"/>
          <w:color w:val="2B2B2B"/>
        </w:rPr>
        <w:t>!принципов распределения прибыли, уровня цен, динамики цен</w:t>
      </w:r>
      <w:r>
        <w:br/>
      </w:r>
      <w:r>
        <w:rPr>
          <w:rFonts w:ascii="Lato, sans-serif" w:hAnsi="Lato, sans-serif"/>
          <w:color w:val="2B2B2B"/>
        </w:rPr>
        <w:t>!структуры цен, уровня цен, валютного курса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*динамики цен, уровня цен, структуры цен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?Условия «франко» дифференцируются в зависимости от: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*особенностей транспортировки товара</w:t>
      </w:r>
      <w:r>
        <w:br/>
      </w:r>
      <w:r>
        <w:rPr>
          <w:rFonts w:ascii="Lato, sans-serif" w:hAnsi="Lato, sans-serif"/>
          <w:color w:val="2B2B2B"/>
        </w:rPr>
        <w:t>!материалоемкости производства товара</w:t>
      </w:r>
      <w:r>
        <w:br/>
      </w:r>
      <w:r>
        <w:rPr>
          <w:rFonts w:ascii="Lato, sans-serif" w:hAnsi="Lato, sans-serif"/>
          <w:color w:val="2B2B2B"/>
        </w:rPr>
        <w:t>!рыночной стратегии продавца</w:t>
      </w:r>
      <w:r>
        <w:br/>
      </w:r>
      <w:r>
        <w:rPr>
          <w:rFonts w:ascii="Lato, sans-serif" w:hAnsi="Lato, sans-serif"/>
          <w:color w:val="2B2B2B"/>
        </w:rPr>
        <w:t>!типа товара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?Франкировка цен — это: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*форма учета в цене транспортных расходов по доставке товара до определенного места</w:t>
      </w:r>
      <w:r>
        <w:br/>
      </w:r>
      <w:r>
        <w:rPr>
          <w:rFonts w:ascii="Lato, sans-serif" w:hAnsi="Lato, sans-serif"/>
          <w:color w:val="2B2B2B"/>
        </w:rPr>
        <w:t>!способ учета в цене посреднических надбавок</w:t>
      </w:r>
      <w:r>
        <w:br/>
      </w:r>
      <w:r>
        <w:rPr>
          <w:rFonts w:ascii="Lato, sans-serif" w:hAnsi="Lato, sans-serif"/>
          <w:color w:val="2B2B2B"/>
        </w:rPr>
        <w:t>!порядок включения в себестоимость продукции транспортных расходов по перемещению товара внутри организации</w:t>
      </w:r>
      <w:r>
        <w:br/>
      </w:r>
      <w:r>
        <w:rPr>
          <w:rFonts w:ascii="Lato, sans-serif" w:hAnsi="Lato, sans-serif"/>
          <w:color w:val="2B2B2B"/>
        </w:rPr>
        <w:t>!вид группировки затрат, входящих в себестоимость продукции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?Между отдельными промышленными предприятиями товары реализуются по:</w:t>
      </w:r>
      <w:r>
        <w:br/>
      </w:r>
      <w:r>
        <w:rPr>
          <w:rFonts w:ascii="Lato, sans-serif" w:hAnsi="Lato, sans-serif"/>
          <w:color w:val="2B2B2B"/>
        </w:rPr>
        <w:t>!мировым ценам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*отпускным ценам</w:t>
      </w:r>
      <w:r>
        <w:br/>
      </w:r>
      <w:r>
        <w:rPr>
          <w:rFonts w:ascii="Lato, sans-serif" w:hAnsi="Lato, sans-serif"/>
          <w:color w:val="2B2B2B"/>
        </w:rPr>
        <w:t>!паритету покупательной способности валют</w:t>
      </w:r>
      <w:r>
        <w:br/>
      </w:r>
      <w:r>
        <w:rPr>
          <w:rFonts w:ascii="Lato, sans-serif" w:hAnsi="Lato, sans-serif"/>
          <w:color w:val="2B2B2B"/>
        </w:rPr>
        <w:t>!розничным ценам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?Термин «Франко» означает место:</w:t>
      </w:r>
      <w:r>
        <w:br/>
      </w:r>
      <w:r>
        <w:rPr>
          <w:rFonts w:ascii="Lato, sans-serif" w:hAnsi="Lato, sans-serif"/>
          <w:color w:val="2B2B2B"/>
        </w:rPr>
        <w:t>!где происходит передача товара от продавца покупателю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*до которого все затраты на транспортировку включены в цену товара</w:t>
      </w:r>
      <w:r>
        <w:br/>
      </w:r>
      <w:r>
        <w:rPr>
          <w:rFonts w:ascii="Lato, sans-serif" w:hAnsi="Lato, sans-serif"/>
          <w:color w:val="2B2B2B"/>
        </w:rPr>
        <w:t>!в котором происходит переход рисков с продавца к покупателю</w:t>
      </w:r>
      <w:r>
        <w:br/>
      </w:r>
      <w:r>
        <w:rPr>
          <w:rFonts w:ascii="Lato, sans-serif" w:hAnsi="Lato, sans-serif"/>
          <w:color w:val="2B2B2B"/>
        </w:rPr>
        <w:t>!в которое должен быть доставлен товар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?Предприятие-потребитель приобретает машины и оборудование через посредника по:</w:t>
      </w:r>
      <w:r>
        <w:br/>
      </w:r>
      <w:r>
        <w:rPr>
          <w:rFonts w:ascii="Lato, sans-serif" w:hAnsi="Lato, sans-serif"/>
          <w:color w:val="2B2B2B"/>
        </w:rPr>
        <w:t>!себестоимости изготовления машины и оборудования</w:t>
      </w:r>
      <w:r>
        <w:br/>
      </w:r>
      <w:r>
        <w:rPr>
          <w:rFonts w:ascii="Lato, sans-serif" w:hAnsi="Lato, sans-serif"/>
          <w:color w:val="2B2B2B"/>
        </w:rPr>
        <w:t>!розничной цене</w:t>
      </w:r>
      <w:r>
        <w:br/>
      </w:r>
      <w:r>
        <w:rPr>
          <w:rFonts w:ascii="Lato, sans-serif" w:hAnsi="Lato, sans-serif"/>
          <w:color w:val="2B2B2B"/>
        </w:rPr>
        <w:t>!оптовой цене изготовителя</w:t>
      </w:r>
      <w:r>
        <w:br/>
      </w:r>
      <w:r>
        <w:rPr>
          <w:rFonts w:ascii="Lato, sans-serif" w:hAnsi="Lato, sans-serif"/>
          <w:color w:val="2B2B2B"/>
        </w:rPr>
        <w:lastRenderedPageBreak/>
        <w:t>!отпускной цене изготовителя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*отпускной цене закупки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?Отпускная цена изготовителя отличается от розничной цены на величину:</w:t>
      </w:r>
      <w:r>
        <w:br/>
      </w:r>
      <w:r>
        <w:rPr>
          <w:rFonts w:ascii="Lato, sans-serif" w:hAnsi="Lato, sans-serif"/>
          <w:color w:val="2B2B2B"/>
        </w:rPr>
        <w:t>!прибыли торговой организации</w:t>
      </w:r>
      <w:r>
        <w:br/>
      </w:r>
      <w:r>
        <w:rPr>
          <w:rFonts w:ascii="Lato, sans-serif" w:hAnsi="Lato, sans-serif"/>
          <w:color w:val="2B2B2B"/>
        </w:rPr>
        <w:t>!транспортных расходов торговой организации</w:t>
      </w:r>
      <w:r>
        <w:br/>
      </w:r>
      <w:r>
        <w:rPr>
          <w:rFonts w:ascii="Lato, sans-serif" w:hAnsi="Lato, sans-serif"/>
          <w:color w:val="2B2B2B"/>
        </w:rPr>
        <w:t>!косвенных налогов (акциза и НДС)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*посреднической и торговой надбавки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?Трансфертные цены используются в коммерческих сделках между:</w:t>
      </w:r>
      <w:r>
        <w:br/>
      </w:r>
      <w:r>
        <w:rPr>
          <w:rFonts w:ascii="Lato, sans-serif" w:hAnsi="Lato, sans-serif"/>
          <w:color w:val="2B2B2B"/>
        </w:rPr>
        <w:t>!предприятиями промышленности и строительными организациями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*структурными подразделениями ТНК</w:t>
      </w:r>
      <w:r>
        <w:br/>
      </w:r>
      <w:r>
        <w:rPr>
          <w:rFonts w:ascii="Lato, sans-serif" w:hAnsi="Lato, sans-serif"/>
          <w:color w:val="2B2B2B"/>
        </w:rPr>
        <w:t>!несколькими посредниками</w:t>
      </w:r>
      <w:r>
        <w:br/>
      </w:r>
      <w:r>
        <w:rPr>
          <w:rFonts w:ascii="Lato, sans-serif" w:hAnsi="Lato, sans-serif"/>
          <w:color w:val="2B2B2B"/>
        </w:rPr>
        <w:t>!странами СНГ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?Установите соответствие между ценовым термином и его определением.</w:t>
      </w:r>
      <w:r>
        <w:br/>
      </w:r>
      <w:r>
        <w:rPr>
          <w:rFonts w:ascii="Lato, sans-serif" w:hAnsi="Lato, sans-serif"/>
          <w:color w:val="2B2B2B"/>
        </w:rPr>
        <w:t>*Цены, в состав которых включены только себестоимость и прибыль:вариант = Оптовые цены изготовителя</w:t>
      </w:r>
      <w:r>
        <w:br/>
      </w:r>
      <w:r>
        <w:rPr>
          <w:rFonts w:ascii="Lato, sans-serif" w:hAnsi="Lato, sans-serif"/>
          <w:color w:val="2B2B2B"/>
        </w:rPr>
        <w:t>*Цены на экспортную и импортную продукцию:вариант = Внешнеторговые цены</w:t>
      </w:r>
      <w:r>
        <w:br/>
      </w:r>
      <w:r>
        <w:rPr>
          <w:rFonts w:ascii="Lato, sans-serif" w:hAnsi="Lato, sans-serif"/>
          <w:color w:val="2B2B2B"/>
        </w:rPr>
        <w:t>*Цены, по которым реализуется продукция организаций, входящих в состав ТНК:вариант = Трансфертные цены</w:t>
      </w:r>
      <w:r>
        <w:br/>
      </w:r>
      <w:r>
        <w:rPr>
          <w:rFonts w:ascii="Lato, sans-serif" w:hAnsi="Lato, sans-serif"/>
          <w:color w:val="2B2B2B"/>
        </w:rPr>
        <w:t>*Цены, по которым реализуется сельскохозяйственная продукция:вариант = Закупочные цены</w:t>
      </w:r>
      <w:r>
        <w:br/>
      </w:r>
      <w:r>
        <w:rPr>
          <w:rFonts w:ascii="Lato, sans-serif" w:hAnsi="Lato, sans-serif"/>
          <w:color w:val="2B2B2B"/>
        </w:rPr>
        <w:t>*Цены, по которым осуществляются закупки товаров для государственных нужд:вариант = Цены государственных закупок</w:t>
      </w:r>
      <w:r>
        <w:br/>
      </w:r>
      <w:r>
        <w:rPr>
          <w:rFonts w:ascii="Lato, sans-serif" w:hAnsi="Lato, sans-serif"/>
          <w:color w:val="2B2B2B"/>
        </w:rPr>
        <w:t>*Цены на услуги ЖКХ:вариант = Тарифы</w:t>
      </w:r>
      <w:r>
        <w:br/>
      </w:r>
      <w:r>
        <w:rPr>
          <w:rFonts w:ascii="Lato, sans-serif" w:hAnsi="Lato, sans-serif"/>
          <w:color w:val="2B2B2B"/>
        </w:rPr>
        <w:t>*Цены, по которым товары народного потребления реализуются населению:вариант = Розничные цены</w:t>
      </w:r>
      <w:r>
        <w:br/>
      </w:r>
      <w:r>
        <w:rPr>
          <w:rFonts w:ascii="Lato, sans-serif" w:hAnsi="Lato, sans-serif"/>
          <w:color w:val="2B2B2B"/>
        </w:rPr>
        <w:t>*Цены, по которым изготовитель реализует свою продукцию посредникам или потребителям:вариант = Отпускные цены изготовителя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?В левом столбце даны ценовые термины, в правом — их определение. Следует каждому ценовому термину найти соответствующее определение.</w:t>
      </w:r>
      <w:r>
        <w:br/>
      </w:r>
      <w:r>
        <w:rPr>
          <w:rFonts w:ascii="Lato, sans-serif" w:hAnsi="Lato, sans-serif"/>
          <w:color w:val="2B2B2B"/>
        </w:rPr>
        <w:t>*Федеральный платеж, взимаемый с участников ВЭД при перемещении товаров через границу:вариант = Таможенная пошлина — это</w:t>
      </w:r>
      <w:r>
        <w:br/>
      </w:r>
      <w:r>
        <w:rPr>
          <w:rFonts w:ascii="Lato, sans-serif" w:hAnsi="Lato, sans-serif"/>
          <w:color w:val="2B2B2B"/>
        </w:rPr>
        <w:t>*Предельный размер затрат на строительство объекта:вариант = Сметная стоимость</w:t>
      </w:r>
      <w:r>
        <w:br/>
      </w:r>
      <w:r>
        <w:rPr>
          <w:rFonts w:ascii="Lato, sans-serif" w:hAnsi="Lato, sans-serif"/>
          <w:color w:val="2B2B2B"/>
        </w:rPr>
        <w:t>*Цена в месте производства продукции:вариант = Цена франко-склад изготовителя</w:t>
      </w:r>
      <w:r>
        <w:br/>
      </w:r>
      <w:r>
        <w:rPr>
          <w:rFonts w:ascii="Lato, sans-serif" w:hAnsi="Lato, sans-serif"/>
          <w:color w:val="2B2B2B"/>
        </w:rPr>
        <w:t>*Цена, в состав которой включены расходы по транспортировке до пункта начала основной перевозки груза:вариант = Цена франко-станция отправления</w:t>
      </w:r>
      <w:r>
        <w:br/>
      </w:r>
      <w:r>
        <w:rPr>
          <w:rFonts w:ascii="Lato, sans-serif" w:hAnsi="Lato, sans-serif"/>
          <w:color w:val="2B2B2B"/>
        </w:rPr>
        <w:t>*Соотношение уровней цен на определенные группы товаров и их динамика:вариант = Паритет цен — это</w:t>
      </w:r>
      <w:r>
        <w:br/>
      </w:r>
      <w:r>
        <w:rPr>
          <w:rFonts w:ascii="Lato, sans-serif" w:hAnsi="Lato, sans-serif"/>
          <w:color w:val="2B2B2B"/>
        </w:rPr>
        <w:t>*Цены специально организованного и постоянно действующего рынка массовых, качественно однородных товаров:вариант = Биржевые котировки</w:t>
      </w:r>
      <w:r>
        <w:br/>
      </w:r>
      <w:r>
        <w:rPr>
          <w:rFonts w:ascii="Lato, sans-serif" w:hAnsi="Lato, sans-serif"/>
          <w:color w:val="2B2B2B"/>
        </w:rPr>
        <w:t>*Плата за посреднические услуги:вариант = Комиссионное вознаграждение</w:t>
      </w:r>
      <w:r>
        <w:br/>
      </w:r>
      <w:r>
        <w:rPr>
          <w:rFonts w:ascii="Lato, sans-serif" w:hAnsi="Lato, sans-serif"/>
          <w:color w:val="2B2B2B"/>
        </w:rPr>
        <w:t>*Цена, исчисляемая в момент исполнения договора путем пересмотра базовой цены под влиянием инфляции:вариант = Скользящая цена</w:t>
      </w:r>
      <w:r>
        <w:br/>
      </w:r>
      <w:r>
        <w:rPr>
          <w:rFonts w:ascii="Lato, sans-serif" w:hAnsi="Lato, sans-serif"/>
          <w:color w:val="2B2B2B"/>
        </w:rPr>
        <w:t>*Цена, складывающаяся на рынке под воздействием спроса и предложения:вариант = Свободная (рыночная) цена</w:t>
      </w:r>
      <w:r>
        <w:br/>
      </w:r>
      <w:r>
        <w:rPr>
          <w:rFonts w:ascii="Lato, sans-serif" w:hAnsi="Lato, sans-serif"/>
          <w:color w:val="2B2B2B"/>
        </w:rPr>
        <w:t>*Цена, на уровень и динамику которой влияют государственные структуры власти:вариант = Регулируемая цена</w:t>
      </w:r>
      <w:r>
        <w:br/>
      </w:r>
    </w:p>
    <w:p w:rsidR="005E4119" w:rsidRDefault="005E4119" w:rsidP="005E4119">
      <w:pPr>
        <w:pStyle w:val="Standard"/>
        <w:widowControl/>
        <w:rPr>
          <w:rFonts w:ascii="Lato, sans-serif" w:hAnsi="Lato, sans-serif"/>
          <w:b/>
          <w:bCs/>
          <w:color w:val="2B2B2B"/>
          <w:lang w:val="ru-RU"/>
        </w:rPr>
      </w:pPr>
    </w:p>
    <w:p w:rsidR="005E4119" w:rsidRDefault="005E4119" w:rsidP="005E4119">
      <w:pPr>
        <w:pStyle w:val="Standard"/>
        <w:widowControl/>
        <w:rPr>
          <w:rFonts w:ascii="Lato, sans-serif" w:hAnsi="Lato, sans-serif"/>
          <w:b/>
          <w:bCs/>
          <w:color w:val="2B2B2B"/>
          <w:lang w:val="ru-RU"/>
        </w:rPr>
      </w:pP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?В левом столбце даны ценовые термины, в правом — их определение. Следует каждому ценовому термину найти соответствующее определение.</w:t>
      </w:r>
      <w:r>
        <w:br/>
      </w:r>
      <w:r>
        <w:rPr>
          <w:rFonts w:ascii="Lato, sans-serif" w:hAnsi="Lato, sans-serif"/>
          <w:color w:val="2B2B2B"/>
        </w:rPr>
        <w:t>*Цена, которая состоит из прибыли и себестоимости производителя:вариант = Оптовая цена изготовителя</w:t>
      </w:r>
      <w:r>
        <w:br/>
      </w:r>
      <w:r>
        <w:rPr>
          <w:rFonts w:ascii="Lato, sans-serif" w:hAnsi="Lato, sans-serif"/>
          <w:color w:val="2B2B2B"/>
        </w:rPr>
        <w:t>*Цена за услуги розничной торговли:вариант = Розничная торговая надбавка (скидка)</w:t>
      </w:r>
      <w:r>
        <w:br/>
      </w:r>
      <w:r>
        <w:rPr>
          <w:rFonts w:ascii="Lato, sans-serif" w:hAnsi="Lato, sans-serif"/>
          <w:color w:val="2B2B2B"/>
        </w:rPr>
        <w:t>*Цена, в состав которой помимо отпускной цены изготовителя включено комиссионное вознаграждение посредника:вариант = Отпускная цена закупки</w:t>
      </w:r>
      <w:r>
        <w:br/>
      </w:r>
      <w:r>
        <w:rPr>
          <w:rFonts w:ascii="Lato, sans-serif" w:hAnsi="Lato, sans-serif"/>
          <w:color w:val="2B2B2B"/>
        </w:rPr>
        <w:t>*Цена за услуги посредника:вариант = Комиссионное вознаграждение</w:t>
      </w:r>
      <w:r>
        <w:br/>
      </w:r>
      <w:r>
        <w:rPr>
          <w:rFonts w:ascii="Lato, sans-serif" w:hAnsi="Lato, sans-serif"/>
          <w:color w:val="2B2B2B"/>
        </w:rPr>
        <w:t>*Цена, в состав которой включены: себестоимость, прибыль, косвенные налоги:вариант = Отпускная цена изготовителя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?Условием сокращения затрат как основного элемента цены при прочих равных условиях является:</w:t>
      </w:r>
      <w:r>
        <w:br/>
      </w:r>
      <w:r>
        <w:rPr>
          <w:rFonts w:ascii="Lato, sans-serif" w:hAnsi="Lato, sans-serif"/>
          <w:color w:val="2B2B2B"/>
        </w:rPr>
        <w:t>!увеличение экспорта в условиях укрепления национальной валюты по отношению к иностранной</w:t>
      </w:r>
      <w:r>
        <w:br/>
      </w:r>
      <w:r>
        <w:rPr>
          <w:rFonts w:ascii="Lato, sans-serif" w:hAnsi="Lato, sans-serif"/>
          <w:color w:val="2B2B2B"/>
        </w:rPr>
        <w:t>!увеличение импорта в условиях ослабления национальной валюты по отношению к иностранной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*увеличение объемов производства</w:t>
      </w:r>
      <w:r>
        <w:br/>
      </w:r>
      <w:r>
        <w:rPr>
          <w:rFonts w:ascii="Lato, sans-serif" w:hAnsi="Lato, sans-serif"/>
          <w:color w:val="2B2B2B"/>
        </w:rPr>
        <w:t>!сокращение объемов производства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?Издержки обращения — это затраты:</w:t>
      </w:r>
      <w:r>
        <w:br/>
      </w:r>
      <w:r>
        <w:rPr>
          <w:rFonts w:ascii="Lato, sans-serif" w:hAnsi="Lato, sans-serif"/>
          <w:color w:val="2B2B2B"/>
        </w:rPr>
        <w:t>!на производство товаров</w:t>
      </w:r>
      <w:r>
        <w:br/>
      </w:r>
      <w:r>
        <w:rPr>
          <w:rFonts w:ascii="Lato, sans-serif" w:hAnsi="Lato, sans-serif"/>
          <w:color w:val="2B2B2B"/>
        </w:rPr>
        <w:t>!на перемещение товара внутри цеха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*посреднических организаций</w:t>
      </w:r>
      <w:r>
        <w:br/>
      </w:r>
      <w:r>
        <w:rPr>
          <w:rFonts w:ascii="Lato, sans-serif" w:hAnsi="Lato, sans-serif"/>
          <w:color w:val="2B2B2B"/>
        </w:rPr>
        <w:t>!себестоимость и прибыль розничных организаций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?Условием сокращения затрат как основного элемента цены при прочих равных условиях является:</w:t>
      </w:r>
      <w:r>
        <w:br/>
      </w:r>
      <w:r>
        <w:rPr>
          <w:rFonts w:ascii="Lato, sans-serif" w:hAnsi="Lato, sans-serif"/>
          <w:color w:val="2B2B2B"/>
        </w:rPr>
        <w:t>!увеличение экспорта в условиях укрепления национальной валюты по отношению к иностранной</w:t>
      </w:r>
      <w:r>
        <w:br/>
      </w:r>
      <w:r>
        <w:rPr>
          <w:rFonts w:ascii="Lato, sans-serif" w:hAnsi="Lato, sans-serif"/>
          <w:color w:val="2B2B2B"/>
        </w:rPr>
        <w:t>!увеличение импорта в условиях ослабления национальной валюты по отношению к иностранной валюте</w:t>
      </w:r>
      <w:r>
        <w:br/>
      </w:r>
      <w:r>
        <w:rPr>
          <w:rFonts w:ascii="Lato, sans-serif" w:hAnsi="Lato, sans-serif"/>
          <w:color w:val="2B2B2B"/>
        </w:rPr>
        <w:t>!сокращение объемов производства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*увеличение объемов производства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?Издержки производства (себестоимость) — это:</w:t>
      </w:r>
      <w:r>
        <w:br/>
      </w:r>
      <w:r>
        <w:rPr>
          <w:rFonts w:ascii="Lato, sans-serif" w:hAnsi="Lato, sans-serif"/>
          <w:color w:val="2B2B2B"/>
        </w:rPr>
        <w:t>!сумма материальных, трудовых затрат и НДС</w:t>
      </w:r>
      <w:r>
        <w:br/>
      </w:r>
      <w:r>
        <w:rPr>
          <w:rFonts w:ascii="Lato, sans-serif" w:hAnsi="Lato, sans-serif"/>
          <w:color w:val="2B2B2B"/>
        </w:rPr>
        <w:t>!сумма денег, полученная производителем от реализации продукции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*сумма всех текущих затрат на производство продукции</w:t>
      </w:r>
      <w:r>
        <w:br/>
      </w:r>
      <w:r>
        <w:rPr>
          <w:rFonts w:ascii="Lato, sans-serif" w:hAnsi="Lato, sans-serif"/>
          <w:color w:val="2B2B2B"/>
        </w:rPr>
        <w:t>!расходы, связанные с содержанием производственного оборудования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?Полная  отличается от производственной на величину:</w:t>
      </w:r>
      <w:r>
        <w:br/>
      </w:r>
      <w:r>
        <w:rPr>
          <w:rFonts w:ascii="Lato, sans-serif" w:hAnsi="Lato, sans-serif"/>
          <w:color w:val="2B2B2B"/>
        </w:rPr>
        <w:t>!расходов по оплате труда</w:t>
      </w:r>
      <w:r>
        <w:br/>
      </w:r>
      <w:r>
        <w:rPr>
          <w:rFonts w:ascii="Lato, sans-serif" w:hAnsi="Lato, sans-serif"/>
          <w:color w:val="2B2B2B"/>
        </w:rPr>
        <w:t>!расходов по содержанию и эксплуатации оборудования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*коммерческих расходов</w:t>
      </w:r>
      <w:r>
        <w:br/>
      </w:r>
      <w:r>
        <w:rPr>
          <w:rFonts w:ascii="Lato, sans-serif" w:hAnsi="Lato, sans-serif"/>
          <w:color w:val="2B2B2B"/>
        </w:rPr>
        <w:t>!нормируемых оборотных средств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?Классификация затрат на постоянные и переменные связана с их зависимостью от: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*изменения объемов производства</w:t>
      </w:r>
      <w:r>
        <w:br/>
      </w:r>
      <w:r>
        <w:rPr>
          <w:rFonts w:ascii="Lato, sans-serif" w:hAnsi="Lato, sans-serif"/>
          <w:color w:val="2B2B2B"/>
        </w:rPr>
        <w:t>!удельного веса этих затрат в себестоимости единицы продукции</w:t>
      </w:r>
      <w:r>
        <w:br/>
      </w:r>
      <w:r>
        <w:rPr>
          <w:rFonts w:ascii="Lato, sans-serif" w:hAnsi="Lato, sans-serif"/>
          <w:color w:val="2B2B2B"/>
        </w:rPr>
        <w:t>!стадий технологического процесса</w:t>
      </w:r>
      <w:r>
        <w:br/>
      </w:r>
      <w:r>
        <w:rPr>
          <w:rFonts w:ascii="Lato, sans-serif" w:hAnsi="Lato, sans-serif"/>
          <w:color w:val="2B2B2B"/>
        </w:rPr>
        <w:lastRenderedPageBreak/>
        <w:t>!методов распределения косвенных затрат по конкретным видам продукции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?Косвенные расходы в состав полной себестоимости единицы продукции включаются:</w:t>
      </w:r>
      <w:r>
        <w:br/>
      </w:r>
      <w:r>
        <w:rPr>
          <w:rFonts w:ascii="Lato, sans-serif" w:hAnsi="Lato, sans-serif"/>
          <w:color w:val="2B2B2B"/>
        </w:rPr>
        <w:t>!прямо и непосредственно в себестоимость тех видов продукции, с производством которых они связаны</w:t>
      </w:r>
      <w:r>
        <w:br/>
      </w:r>
      <w:r>
        <w:rPr>
          <w:rFonts w:ascii="Lato, sans-serif" w:hAnsi="Lato, sans-serif"/>
          <w:color w:val="2B2B2B"/>
        </w:rPr>
        <w:t>!только в отдельные виды продукции</w:t>
      </w:r>
      <w:r>
        <w:br/>
      </w:r>
      <w:r>
        <w:rPr>
          <w:rFonts w:ascii="Lato, sans-serif" w:hAnsi="Lato, sans-serif"/>
          <w:color w:val="2B2B2B"/>
        </w:rPr>
        <w:t>!только по указанию налоговых органов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*путем распределения по изделиям (в соответствии с принятыми методами распределения) общих комплексных расходов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?Косвенные расходы в состав полной себестоимости единицы продукции:</w:t>
      </w:r>
      <w:r>
        <w:br/>
      </w:r>
      <w:r>
        <w:rPr>
          <w:rFonts w:ascii="Lato, sans-serif" w:hAnsi="Lato, sans-serif"/>
          <w:color w:val="2B2B2B"/>
        </w:rPr>
        <w:t>!не включаются</w:t>
      </w:r>
      <w:r>
        <w:br/>
      </w:r>
      <w:r>
        <w:rPr>
          <w:rFonts w:ascii="Lato, sans-serif" w:hAnsi="Lato, sans-serif"/>
          <w:color w:val="2B2B2B"/>
        </w:rPr>
        <w:t>!включаются прямо и непосредственно в себестоимость тех видов продукции, с производством которых они связаны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*включаются путем распределения по изделиям (в соответствии с принятой базой распределения) общих комплексных расходов</w:t>
      </w:r>
      <w:r>
        <w:br/>
      </w:r>
      <w:r>
        <w:rPr>
          <w:rFonts w:ascii="Lato, sans-serif" w:hAnsi="Lato, sans-serif"/>
          <w:color w:val="2B2B2B"/>
        </w:rPr>
        <w:t>!включаются только в отдельные виды продукции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?Экономической основой применения скидок за приобретаемое количество товара является различие в себестоимости продукции:</w:t>
      </w:r>
      <w:r>
        <w:br/>
      </w:r>
      <w:r>
        <w:rPr>
          <w:rFonts w:ascii="Lato, sans-serif" w:hAnsi="Lato, sans-serif"/>
          <w:color w:val="2B2B2B"/>
        </w:rPr>
        <w:t>!прямых и косвенных затрат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*постоянных и переменных затрат</w:t>
      </w:r>
      <w:r>
        <w:br/>
      </w:r>
      <w:r>
        <w:rPr>
          <w:rFonts w:ascii="Lato, sans-serif" w:hAnsi="Lato, sans-serif"/>
          <w:color w:val="2B2B2B"/>
        </w:rPr>
        <w:t>!производительных и непроизводительных затрат</w:t>
      </w:r>
      <w:r>
        <w:br/>
      </w:r>
      <w:r>
        <w:rPr>
          <w:rFonts w:ascii="Lato, sans-serif" w:hAnsi="Lato, sans-serif"/>
          <w:color w:val="2B2B2B"/>
        </w:rPr>
        <w:t>!производственных и коммерческих затрат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?Структура себестоимости — это:</w:t>
      </w:r>
      <w:r>
        <w:br/>
      </w:r>
      <w:r>
        <w:rPr>
          <w:rFonts w:ascii="Lato, sans-serif" w:hAnsi="Lato, sans-serif"/>
          <w:color w:val="2B2B2B"/>
        </w:rPr>
        <w:t>!уровень отдельных видов затрат на производство единицы продукции</w:t>
      </w:r>
      <w:r>
        <w:br/>
      </w:r>
      <w:r>
        <w:rPr>
          <w:rFonts w:ascii="Lato, sans-serif" w:hAnsi="Lato, sans-serif"/>
          <w:color w:val="2B2B2B"/>
        </w:rPr>
        <w:t>!соотношение материальных, трудовых затрат и прибыли в составе цены</w:t>
      </w:r>
      <w:r>
        <w:br/>
      </w:r>
      <w:r>
        <w:rPr>
          <w:rFonts w:ascii="Lato, sans-serif" w:hAnsi="Lato, sans-serif"/>
          <w:color w:val="2B2B2B"/>
        </w:rPr>
        <w:t>!доля основных и оборотных средств в капитале организации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*доля отдельных элементов (статей) затрат в себестоимости продукции</w:t>
      </w:r>
      <w:r>
        <w:rPr>
          <w:b/>
          <w:bCs/>
        </w:rP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?Производственная себестоимость включает в себя затраты на:</w:t>
      </w:r>
      <w:r>
        <w:br/>
      </w:r>
      <w:r>
        <w:rPr>
          <w:rFonts w:ascii="Lato, sans-serif" w:hAnsi="Lato, sans-serif"/>
          <w:color w:val="2B2B2B"/>
        </w:rPr>
        <w:t>!реализацию продукции</w:t>
      </w:r>
      <w:r>
        <w:br/>
      </w:r>
      <w:r>
        <w:rPr>
          <w:rFonts w:ascii="Lato, sans-serif" w:hAnsi="Lato, sans-serif"/>
          <w:color w:val="2B2B2B"/>
        </w:rPr>
        <w:t>!обучение персонала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*сырье</w:t>
      </w:r>
      <w:r>
        <w:br/>
      </w:r>
      <w:r>
        <w:rPr>
          <w:rFonts w:ascii="Lato, sans-serif" w:hAnsi="Lato, sans-serif"/>
          <w:color w:val="2B2B2B"/>
        </w:rPr>
        <w:t>!рекламу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?Полная себестоимость производства продукции включает в себя:</w:t>
      </w:r>
      <w:r>
        <w:br/>
      </w:r>
      <w:r>
        <w:rPr>
          <w:rFonts w:ascii="Lato, sans-serif" w:hAnsi="Lato, sans-serif"/>
          <w:color w:val="2B2B2B"/>
        </w:rPr>
        <w:t>!торговую надбавку</w:t>
      </w:r>
      <w:r>
        <w:br/>
      </w:r>
      <w:r>
        <w:rPr>
          <w:rFonts w:ascii="Lato, sans-serif" w:hAnsi="Lato, sans-serif"/>
          <w:color w:val="2B2B2B"/>
        </w:rPr>
        <w:t>!все вышеперечисленное</w:t>
      </w:r>
      <w:r>
        <w:br/>
      </w:r>
      <w:r>
        <w:rPr>
          <w:rFonts w:ascii="Lato, sans-serif" w:hAnsi="Lato, sans-serif"/>
          <w:color w:val="2B2B2B"/>
        </w:rPr>
        <w:t>!НДС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*амортизацию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?Формирование цены затратным методом предполагает включение прибыли в цену с помощью показателей:</w:t>
      </w:r>
      <w:r>
        <w:br/>
      </w:r>
      <w:r>
        <w:rPr>
          <w:rFonts w:ascii="Lato, sans-serif" w:hAnsi="Lato, sans-serif"/>
          <w:color w:val="2B2B2B"/>
        </w:rPr>
        <w:t>!отдачи основных производственных фондов</w:t>
      </w:r>
      <w:r>
        <w:br/>
      </w:r>
      <w:r>
        <w:rPr>
          <w:rFonts w:ascii="Lato, sans-serif" w:hAnsi="Lato, sans-serif"/>
          <w:color w:val="2B2B2B"/>
        </w:rPr>
        <w:t>!оборачиваемости капитала</w:t>
      </w:r>
      <w:r>
        <w:br/>
      </w:r>
      <w:r>
        <w:rPr>
          <w:rFonts w:ascii="Lato, sans-serif" w:hAnsi="Lato, sans-serif"/>
          <w:color w:val="2B2B2B"/>
        </w:rPr>
        <w:t>!трудоемкости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*рентабельности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lastRenderedPageBreak/>
        <w:t>?Целевая прибыль — это:</w:t>
      </w:r>
      <w:r>
        <w:br/>
      </w:r>
      <w:r>
        <w:rPr>
          <w:rFonts w:ascii="Lato, sans-serif" w:hAnsi="Lato, sans-serif"/>
          <w:color w:val="2B2B2B"/>
        </w:rPr>
        <w:t>!доходы производителя от аренды помещений</w:t>
      </w:r>
      <w:r>
        <w:br/>
      </w:r>
      <w:r>
        <w:rPr>
          <w:rFonts w:ascii="Lato, sans-serif" w:hAnsi="Lato, sans-serif"/>
          <w:color w:val="2B2B2B"/>
        </w:rPr>
        <w:t>!приемлемый для покупателя размер прибыли продавца, включаемый в цену изделия</w:t>
      </w:r>
      <w:r>
        <w:br/>
      </w:r>
      <w:r>
        <w:rPr>
          <w:rFonts w:ascii="Lato, sans-serif" w:hAnsi="Lato, sans-serif"/>
          <w:color w:val="2B2B2B"/>
        </w:rPr>
        <w:t>!прибыль, которую рассчитывает получить потребитель от использования товара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*приемлемый размер прибыли, который изготовитель товара заранее определяет для себя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?Базой для исчисления акциза по адвалорной ставке является:</w:t>
      </w:r>
      <w:r>
        <w:br/>
      </w:r>
      <w:r>
        <w:rPr>
          <w:rFonts w:ascii="Lato, sans-serif" w:hAnsi="Lato, sans-serif"/>
          <w:color w:val="2B2B2B"/>
        </w:rPr>
        <w:t>!себестоимость производства товара</w:t>
      </w:r>
      <w:r>
        <w:br/>
      </w:r>
      <w:r>
        <w:rPr>
          <w:rFonts w:ascii="Lato, sans-serif" w:hAnsi="Lato, sans-serif"/>
          <w:color w:val="2B2B2B"/>
        </w:rPr>
        <w:t>!оптовая цена изготовителя, включая акциз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*оптовая цена изготовителя</w:t>
      </w:r>
      <w:r>
        <w:br/>
      </w:r>
      <w:r>
        <w:rPr>
          <w:rFonts w:ascii="Lato, sans-serif" w:hAnsi="Lato, sans-serif"/>
          <w:color w:val="2B2B2B"/>
        </w:rPr>
        <w:t>!отпускная цена изготовителя, включая НДС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?Формирование отпускной цены на подакцизный товар предполагает следующий порядок расчета косвенных налогов:</w:t>
      </w:r>
      <w:r>
        <w:br/>
      </w:r>
      <w:r>
        <w:rPr>
          <w:rFonts w:ascii="Lato, sans-serif" w:hAnsi="Lato, sans-serif"/>
          <w:color w:val="2B2B2B"/>
        </w:rPr>
        <w:t>!порядок не имеет значения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*сначала акциз, потом НДС</w:t>
      </w:r>
      <w:r>
        <w:br/>
      </w:r>
      <w:r>
        <w:rPr>
          <w:rFonts w:ascii="Lato, sans-serif" w:hAnsi="Lato, sans-serif"/>
          <w:color w:val="2B2B2B"/>
        </w:rPr>
        <w:t>!сначала НДС, потом акциз</w:t>
      </w:r>
      <w:r>
        <w:br/>
      </w:r>
      <w:r>
        <w:rPr>
          <w:rFonts w:ascii="Lato, sans-serif" w:hAnsi="Lato, sans-serif"/>
          <w:color w:val="2B2B2B"/>
        </w:rPr>
        <w:t>!все ответы неверны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?Формирование цены по методу полных затрат состоит в исчислении суммы: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*прямых, косвенных затрат и нормативной прибыли</w:t>
      </w:r>
      <w:r>
        <w:br/>
      </w:r>
      <w:r>
        <w:rPr>
          <w:rFonts w:ascii="Lato, sans-serif" w:hAnsi="Lato, sans-serif"/>
          <w:color w:val="2B2B2B"/>
        </w:rPr>
        <w:t>!прямых, постоянных, косвенных затрат и определенной величины прибыли</w:t>
      </w:r>
      <w:r>
        <w:br/>
      </w:r>
      <w:r>
        <w:rPr>
          <w:rFonts w:ascii="Lato, sans-serif" w:hAnsi="Lato, sans-serif"/>
          <w:color w:val="2B2B2B"/>
        </w:rPr>
        <w:t>!только прямых затрат и валовой прибыли</w:t>
      </w:r>
      <w:r>
        <w:br/>
      </w:r>
      <w:r>
        <w:rPr>
          <w:rFonts w:ascii="Lato, sans-serif" w:hAnsi="Lato, sans-serif"/>
          <w:color w:val="2B2B2B"/>
        </w:rPr>
        <w:t>!всех расходов и маржинальной прибыли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?Торговая надбавка — это:</w:t>
      </w:r>
      <w:r>
        <w:br/>
      </w:r>
      <w:r>
        <w:rPr>
          <w:rFonts w:ascii="Lato, sans-serif" w:hAnsi="Lato, sans-serif"/>
          <w:color w:val="2B2B2B"/>
        </w:rPr>
        <w:t>!косвенный налог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*элемент розничной цены</w:t>
      </w:r>
      <w:r>
        <w:br/>
      </w:r>
      <w:r>
        <w:rPr>
          <w:rFonts w:ascii="Lato, sans-serif" w:hAnsi="Lato, sans-serif"/>
          <w:color w:val="2B2B2B"/>
        </w:rPr>
        <w:t>!элемент оптовой цены изготовителя</w:t>
      </w:r>
      <w:r>
        <w:br/>
      </w:r>
      <w:r>
        <w:rPr>
          <w:rFonts w:ascii="Lato, sans-serif" w:hAnsi="Lato, sans-serif"/>
          <w:color w:val="2B2B2B"/>
        </w:rPr>
        <w:t>!затраты торговой организации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?Посредническая надбавка — это:</w:t>
      </w:r>
      <w:r>
        <w:br/>
      </w:r>
      <w:r>
        <w:rPr>
          <w:rFonts w:ascii="Lato, sans-serif" w:hAnsi="Lato, sans-serif"/>
          <w:color w:val="2B2B2B"/>
        </w:rPr>
        <w:t>!затраты посреднической организации, состоящие из расходов на оплату труда, аренды помещения, транспортных и других затрат</w:t>
      </w:r>
      <w:r>
        <w:br/>
      </w:r>
      <w:r>
        <w:rPr>
          <w:rFonts w:ascii="Lato, sans-serif" w:hAnsi="Lato, sans-serif"/>
          <w:color w:val="2B2B2B"/>
        </w:rPr>
        <w:t>!прибыль посреднической организации, получаемая в результате ее деятельности</w:t>
      </w:r>
      <w:r>
        <w:br/>
      </w:r>
      <w:r>
        <w:rPr>
          <w:rFonts w:ascii="Lato, sans-serif" w:hAnsi="Lato, sans-serif"/>
          <w:color w:val="2B2B2B"/>
        </w:rPr>
        <w:t>!надбавка к расходам производителя продукции при перемещении товара из одного цеха в другой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*цена за услугу посреднической организации, включающая затраты и прибыль посреднической организации и НДС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?Посредническая надбавка определяется в процентах к:</w:t>
      </w:r>
      <w:r>
        <w:br/>
      </w:r>
      <w:r>
        <w:rPr>
          <w:rFonts w:ascii="Lato, sans-serif" w:hAnsi="Lato, sans-serif"/>
          <w:color w:val="2B2B2B"/>
        </w:rPr>
        <w:t>!себестоимости изготовления товара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*отпускной цене товара</w:t>
      </w:r>
      <w:r>
        <w:br/>
      </w:r>
      <w:r>
        <w:rPr>
          <w:rFonts w:ascii="Lato, sans-serif" w:hAnsi="Lato, sans-serif"/>
          <w:color w:val="2B2B2B"/>
        </w:rPr>
        <w:t>!доходам от реализации</w:t>
      </w:r>
      <w:r>
        <w:br/>
      </w:r>
      <w:r>
        <w:rPr>
          <w:rFonts w:ascii="Lato, sans-serif" w:hAnsi="Lato, sans-serif"/>
          <w:color w:val="2B2B2B"/>
        </w:rPr>
        <w:t>!розничной цене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?Розничная торговая надбавка включает в себя следующие элементы:</w:t>
      </w:r>
      <w:r>
        <w:br/>
      </w:r>
      <w:r>
        <w:rPr>
          <w:rFonts w:ascii="Lato, sans-serif" w:hAnsi="Lato, sans-serif"/>
          <w:color w:val="2B2B2B"/>
        </w:rPr>
        <w:t>!затраты торговой организации, затраты оптового звена, прибыль торговой организации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*затраты торговой организации, прибыль торговой организации, НДС</w:t>
      </w:r>
      <w:r>
        <w:br/>
      </w:r>
      <w:r>
        <w:rPr>
          <w:rFonts w:ascii="Lato, sans-serif" w:hAnsi="Lato, sans-serif"/>
          <w:color w:val="2B2B2B"/>
        </w:rPr>
        <w:t>!затраты торговой организации, цены на реализуемые товары, прибыль торговой организации</w:t>
      </w:r>
      <w:r>
        <w:br/>
      </w:r>
      <w:r>
        <w:rPr>
          <w:rFonts w:ascii="Lato, sans-serif" w:hAnsi="Lato, sans-serif"/>
          <w:color w:val="2B2B2B"/>
        </w:rPr>
        <w:lastRenderedPageBreak/>
        <w:t>!прибыль торговой организации, НДС, затраты оптового звена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?Косвенные налоги в составе цены влияют на ее уровень в сторону: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*повышения</w:t>
      </w:r>
      <w:r>
        <w:br/>
      </w:r>
      <w:r>
        <w:rPr>
          <w:rFonts w:ascii="Lato, sans-serif" w:hAnsi="Lato, sans-serif"/>
          <w:color w:val="2B2B2B"/>
        </w:rPr>
        <w:t>!понижения</w:t>
      </w:r>
      <w:r>
        <w:br/>
      </w:r>
      <w:r>
        <w:rPr>
          <w:rFonts w:ascii="Lato, sans-serif" w:hAnsi="Lato, sans-serif"/>
          <w:color w:val="2B2B2B"/>
        </w:rPr>
        <w:t>!не оказывают влияния</w:t>
      </w:r>
      <w:r>
        <w:br/>
      </w:r>
      <w:r>
        <w:rPr>
          <w:rFonts w:ascii="Lato, sans-serif" w:hAnsi="Lato, sans-serif"/>
          <w:color w:val="2B2B2B"/>
        </w:rPr>
        <w:t>!и повышения, и понижения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?Параметрические методы ценообразования позволяют:</w:t>
      </w:r>
      <w:r>
        <w:br/>
      </w:r>
      <w:r>
        <w:rPr>
          <w:rFonts w:ascii="Lato, sans-serif" w:hAnsi="Lato, sans-serif"/>
          <w:color w:val="2B2B2B"/>
        </w:rPr>
        <w:t>!равномерно распределять налоги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*формировать цены с учетом качества продукции</w:t>
      </w:r>
      <w:r>
        <w:br/>
      </w:r>
      <w:r>
        <w:rPr>
          <w:rFonts w:ascii="Lato, sans-serif" w:hAnsi="Lato, sans-serif"/>
          <w:color w:val="2B2B2B"/>
        </w:rPr>
        <w:t>!исчислять издержки производства</w:t>
      </w:r>
      <w:r>
        <w:br/>
      </w:r>
      <w:r>
        <w:rPr>
          <w:rFonts w:ascii="Lato, sans-serif" w:hAnsi="Lato, sans-serif"/>
          <w:color w:val="2B2B2B"/>
        </w:rPr>
        <w:t>!распределять косвенные затраты по конкретным видам продукции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?Применение метода «ценовые подарки» эффективно, если:</w:t>
      </w:r>
      <w:r>
        <w:br/>
      </w:r>
      <w:r>
        <w:rPr>
          <w:rFonts w:ascii="Lato, sans-serif" w:hAnsi="Lato, sans-serif"/>
          <w:color w:val="2B2B2B"/>
        </w:rPr>
        <w:t>!подарок ориентирован на потребителя основного товара</w:t>
      </w:r>
      <w:r>
        <w:br/>
      </w:r>
      <w:r>
        <w:rPr>
          <w:rFonts w:ascii="Lato, sans-serif" w:hAnsi="Lato, sans-serif"/>
          <w:color w:val="2B2B2B"/>
        </w:rPr>
        <w:t>!в качестве подарка используется товар, не пользующийся спросом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*подарок ориентирован на покупателя основного товара</w:t>
      </w:r>
      <w:r>
        <w:br/>
      </w:r>
      <w:r>
        <w:rPr>
          <w:rFonts w:ascii="Lato, sans-serif" w:hAnsi="Lato, sans-serif"/>
          <w:color w:val="2B2B2B"/>
        </w:rPr>
        <w:t>!товар, предназначенный в подарок, функционально не связан с основным товаром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?Балловый метод ценообразования применяется на:</w:t>
      </w:r>
      <w:r>
        <w:br/>
      </w:r>
      <w:r>
        <w:rPr>
          <w:rFonts w:ascii="Lato, sans-serif" w:hAnsi="Lato, sans-serif"/>
          <w:color w:val="2B2B2B"/>
        </w:rPr>
        <w:t>!взаимозаменяемые товары, параметры которых не поддаются количественному измерению</w:t>
      </w:r>
      <w:r>
        <w:br/>
      </w:r>
      <w:r>
        <w:rPr>
          <w:rFonts w:ascii="Lato, sans-serif" w:hAnsi="Lato, sans-serif"/>
          <w:color w:val="2B2B2B"/>
        </w:rPr>
        <w:t>!аналогичные товары с количественно определяемыми параметрами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*аналогичные товары, параметры которых не поддаются количественному измерению</w:t>
      </w:r>
      <w:r>
        <w:br/>
      </w:r>
      <w:r>
        <w:rPr>
          <w:rFonts w:ascii="Lato, sans-serif" w:hAnsi="Lato, sans-serif"/>
          <w:color w:val="2B2B2B"/>
        </w:rPr>
        <w:t>!взаимозаменяемые товары с количественно определяемыми параметрами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?Параметрические методы ценообразования целесообразно использовать при формировании цен на продукцию:</w:t>
      </w:r>
      <w:r>
        <w:br/>
      </w:r>
      <w:r>
        <w:rPr>
          <w:rFonts w:ascii="Lato, sans-serif" w:hAnsi="Lato, sans-serif"/>
          <w:color w:val="2B2B2B"/>
        </w:rPr>
        <w:t>!аналогичную с количественно не определяемыми параметрами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*аналогичную с количественно определяемыми параметрами</w:t>
      </w:r>
      <w:r>
        <w:br/>
      </w:r>
      <w:r>
        <w:rPr>
          <w:rFonts w:ascii="Lato, sans-serif" w:hAnsi="Lato, sans-serif"/>
          <w:color w:val="2B2B2B"/>
        </w:rPr>
        <w:t>!взаимозаменяемую</w:t>
      </w:r>
      <w:r>
        <w:br/>
      </w:r>
      <w:r>
        <w:rPr>
          <w:rFonts w:ascii="Lato, sans-serif" w:hAnsi="Lato, sans-serif"/>
          <w:color w:val="2B2B2B"/>
        </w:rPr>
        <w:t>!мультиплицирующую (дополняемую)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?Метод расчленения цен эффективен при формировании цен на:</w:t>
      </w:r>
      <w:r>
        <w:br/>
      </w:r>
      <w:r>
        <w:rPr>
          <w:rFonts w:ascii="Lato, sans-serif" w:hAnsi="Lato, sans-serif"/>
          <w:color w:val="2B2B2B"/>
        </w:rPr>
        <w:t>!элементарные продукты питания</w:t>
      </w:r>
      <w:r>
        <w:br/>
      </w:r>
      <w:r>
        <w:rPr>
          <w:rFonts w:ascii="Lato, sans-serif" w:hAnsi="Lato, sans-serif"/>
          <w:color w:val="2B2B2B"/>
        </w:rPr>
        <w:t>!обувь</w:t>
      </w:r>
      <w:r>
        <w:br/>
      </w:r>
      <w:r>
        <w:rPr>
          <w:rFonts w:ascii="Lato, sans-serif" w:hAnsi="Lato, sans-serif"/>
          <w:color w:val="2B2B2B"/>
        </w:rPr>
        <w:t>!сырьевые продукты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*сложную бытовую технику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?Ценовую стратегию «снятие сливок» целесообразно использовать для:</w:t>
      </w:r>
      <w:r>
        <w:br/>
      </w:r>
      <w:r>
        <w:rPr>
          <w:rFonts w:ascii="Lato, sans-serif" w:hAnsi="Lato, sans-serif"/>
          <w:color w:val="2B2B2B"/>
        </w:rPr>
        <w:t>!стандартных трикотажных изделий</w:t>
      </w:r>
      <w:r>
        <w:br/>
      </w:r>
      <w:r>
        <w:rPr>
          <w:rFonts w:ascii="Lato, sans-serif" w:hAnsi="Lato, sans-serif"/>
          <w:color w:val="2B2B2B"/>
        </w:rPr>
        <w:t>!сырьевых товаров</w:t>
      </w:r>
      <w:r>
        <w:br/>
      </w:r>
      <w:r>
        <w:rPr>
          <w:rFonts w:ascii="Lato, sans-serif" w:hAnsi="Lato, sans-serif"/>
          <w:color w:val="2B2B2B"/>
        </w:rPr>
        <w:t>!нового вида хлебобулочных изделий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*принципиально новой продукции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?Стратегии дифференцированного ценообразования основаны на:</w:t>
      </w:r>
      <w:r>
        <w:br/>
      </w:r>
      <w:r>
        <w:rPr>
          <w:rFonts w:ascii="Lato, sans-serif" w:hAnsi="Lato, sans-serif"/>
          <w:color w:val="2B2B2B"/>
        </w:rPr>
        <w:t>!изменении минимального уровня оплаты труда</w:t>
      </w:r>
      <w:r>
        <w:br/>
      </w:r>
      <w:r>
        <w:rPr>
          <w:rFonts w:ascii="Lato, sans-serif" w:hAnsi="Lato, sans-serif"/>
          <w:color w:val="2B2B2B"/>
        </w:rPr>
        <w:t>!использовании набора аналогичных, сопряженных или взаимозаменяемых товаров</w:t>
      </w:r>
      <w:r>
        <w:br/>
      </w:r>
      <w:r>
        <w:rPr>
          <w:rFonts w:ascii="Lato, sans-serif" w:hAnsi="Lato, sans-serif"/>
          <w:color w:val="2B2B2B"/>
        </w:rPr>
        <w:t>!учете в ценах конкурентоспособности организации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 xml:space="preserve">*неоднородности категорий покупателей и возможности продажи одного и того же товара </w:t>
      </w:r>
      <w:r>
        <w:rPr>
          <w:rFonts w:ascii="Lato, sans-serif" w:hAnsi="Lato, sans-serif"/>
          <w:color w:val="2B2B2B"/>
          <w:shd w:val="clear" w:color="auto" w:fill="FFFF00"/>
        </w:rPr>
        <w:lastRenderedPageBreak/>
        <w:t>по разным ценам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?Стратегия «цены проникновения» — это стратегия, при которой цена:</w:t>
      </w:r>
      <w:r>
        <w:br/>
      </w:r>
      <w:r>
        <w:rPr>
          <w:rFonts w:ascii="Lato, sans-serif" w:hAnsi="Lato, sans-serif"/>
          <w:color w:val="2B2B2B"/>
        </w:rPr>
        <w:t>!способствует реализации залежавшихся товаров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*устанавливается ниже цен конкурентов</w:t>
      </w:r>
      <w:r>
        <w:br/>
      </w:r>
      <w:r>
        <w:rPr>
          <w:rFonts w:ascii="Lato, sans-serif" w:hAnsi="Lato, sans-serif"/>
          <w:color w:val="2B2B2B"/>
        </w:rPr>
        <w:t>!предназначена для возмещения издержек производства товара</w:t>
      </w:r>
      <w:r>
        <w:br/>
      </w:r>
      <w:r>
        <w:rPr>
          <w:rFonts w:ascii="Lato, sans-serif" w:hAnsi="Lato, sans-serif"/>
          <w:color w:val="2B2B2B"/>
        </w:rPr>
        <w:t>!устанавливается на новую продукцию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?Ценовые стратегии — это: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*выбор цены из нескольких вариантов, предусматривающий получение необходимой прибыли в плановом периоде</w:t>
      </w:r>
      <w:r>
        <w:br/>
      </w:r>
      <w:r>
        <w:rPr>
          <w:rFonts w:ascii="Lato, sans-serif" w:hAnsi="Lato, sans-serif"/>
          <w:color w:val="2B2B2B"/>
        </w:rPr>
        <w:t>!принципы ценообразования, направленные на использование системы цен в налоговой оптимизации организации</w:t>
      </w:r>
      <w:r>
        <w:br/>
      </w:r>
      <w:r>
        <w:rPr>
          <w:rFonts w:ascii="Lato, sans-serif" w:hAnsi="Lato, sans-serif"/>
          <w:color w:val="2B2B2B"/>
        </w:rPr>
        <w:t>!организационно-экономические мероприятия по стимулированию обновления ассортимента продукции</w:t>
      </w:r>
      <w:r>
        <w:br/>
      </w:r>
      <w:r>
        <w:rPr>
          <w:rFonts w:ascii="Lato, sans-serif" w:hAnsi="Lato, sans-serif"/>
          <w:color w:val="2B2B2B"/>
        </w:rPr>
        <w:t>!методы формирования цен в коммерческих организациях на основе затрат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?Степень (жесткость) государственного регулирования предполагает классификацию цен на следующие виды:</w:t>
      </w:r>
      <w:r>
        <w:br/>
      </w:r>
      <w:r>
        <w:rPr>
          <w:rFonts w:ascii="Lato, sans-serif" w:hAnsi="Lato, sans-serif"/>
          <w:color w:val="2B2B2B"/>
        </w:rPr>
        <w:t>!внешнеторговые цены, свободные (рыночные) цены, жестко регулируемые цены</w:t>
      </w:r>
      <w:r>
        <w:br/>
      </w:r>
      <w:r>
        <w:rPr>
          <w:rFonts w:ascii="Lato, sans-serif" w:hAnsi="Lato, sans-serif"/>
          <w:color w:val="2B2B2B"/>
        </w:rPr>
        <w:t>!тарифы на услуги, трансфертные цены, регулируемые цены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*свободные (рыночные) цены, договорные цены, регулируемые цены</w:t>
      </w:r>
      <w:r>
        <w:br/>
      </w:r>
      <w:r>
        <w:rPr>
          <w:rFonts w:ascii="Lato, sans-serif" w:hAnsi="Lato, sans-serif"/>
          <w:color w:val="2B2B2B"/>
        </w:rPr>
        <w:t>!цены на строительную продукцию, регулируемые цены, рыночные цены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?Декларирование цен — это:</w:t>
      </w:r>
      <w:r>
        <w:br/>
      </w:r>
      <w:r>
        <w:rPr>
          <w:rFonts w:ascii="Lato, sans-serif" w:hAnsi="Lato, sans-serif"/>
          <w:color w:val="2B2B2B"/>
        </w:rPr>
        <w:t>!вид ценовой конкуренции</w:t>
      </w:r>
      <w:r>
        <w:br/>
      </w:r>
      <w:r>
        <w:rPr>
          <w:rFonts w:ascii="Lato, sans-serif" w:hAnsi="Lato, sans-serif"/>
          <w:color w:val="2B2B2B"/>
        </w:rPr>
        <w:t>!предложение организации об участии в конкурсе (тендере) с определенным уровнем цен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*форма государственного контроля цен на продукцию предприятий-монополистов</w:t>
      </w:r>
      <w:r>
        <w:br/>
      </w:r>
      <w:r>
        <w:rPr>
          <w:rFonts w:ascii="Lato, sans-serif" w:hAnsi="Lato, sans-serif"/>
          <w:color w:val="2B2B2B"/>
        </w:rPr>
        <w:t>!разновидность ценовой стратегии организации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?Методы косвенного регулирования цен государством включают: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*систему налогообложения</w:t>
      </w:r>
      <w:r>
        <w:br/>
      </w:r>
      <w:r>
        <w:rPr>
          <w:rFonts w:ascii="Lato, sans-serif" w:hAnsi="Lato, sans-serif"/>
          <w:color w:val="2B2B2B"/>
        </w:rPr>
        <w:t>!установление фиксированных тарифов на услуги ЖКХ</w:t>
      </w:r>
      <w:r>
        <w:br/>
      </w:r>
      <w:r>
        <w:rPr>
          <w:rFonts w:ascii="Lato, sans-serif" w:hAnsi="Lato, sans-serif"/>
          <w:color w:val="2B2B2B"/>
        </w:rPr>
        <w:t>!замораживание цен</w:t>
      </w:r>
      <w:r>
        <w:br/>
      </w:r>
      <w:r>
        <w:rPr>
          <w:rFonts w:ascii="Lato, sans-serif" w:hAnsi="Lato, sans-serif"/>
          <w:color w:val="2B2B2B"/>
        </w:rPr>
        <w:t>!установление цен на продукцию естественных монополий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?Государственное регулирование цен способствует:</w:t>
      </w:r>
      <w:r>
        <w:br/>
      </w:r>
      <w:r>
        <w:rPr>
          <w:rFonts w:ascii="Lato, sans-serif" w:hAnsi="Lato, sans-serif"/>
          <w:color w:val="2B2B2B"/>
        </w:rPr>
        <w:t>!соблюдению интересов производителей и потребителей</w:t>
      </w:r>
      <w:r>
        <w:br/>
      </w:r>
      <w:r>
        <w:rPr>
          <w:rFonts w:ascii="Lato, sans-serif" w:hAnsi="Lato, sans-serif"/>
          <w:color w:val="2B2B2B"/>
        </w:rPr>
        <w:t>!стимулированию внешней торговли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*смягчению инфляционных процессов</w:t>
      </w:r>
      <w:r>
        <w:br/>
      </w:r>
      <w:r>
        <w:rPr>
          <w:rFonts w:ascii="Lato, sans-serif" w:hAnsi="Lato, sans-serif"/>
          <w:color w:val="2B2B2B"/>
        </w:rPr>
        <w:t>!развитию массового производства товаров народного потребления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?Цены мирового рынка — это:</w:t>
      </w:r>
      <w:r>
        <w:br/>
      </w:r>
      <w:r>
        <w:rPr>
          <w:rFonts w:ascii="Lato, sans-serif" w:hAnsi="Lato, sans-serif"/>
          <w:color w:val="2B2B2B"/>
        </w:rPr>
        <w:t>!трансфертные цены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*цены крупнейших экспортеров товаров</w:t>
      </w:r>
      <w:r>
        <w:br/>
      </w:r>
      <w:r>
        <w:rPr>
          <w:rFonts w:ascii="Lato, sans-serif" w:hAnsi="Lato, sans-serif"/>
          <w:color w:val="2B2B2B"/>
        </w:rPr>
        <w:t>!цены, установленные государством</w:t>
      </w:r>
      <w:r>
        <w:br/>
      </w:r>
      <w:r>
        <w:rPr>
          <w:rFonts w:ascii="Lato, sans-serif" w:hAnsi="Lato, sans-serif"/>
          <w:color w:val="2B2B2B"/>
        </w:rPr>
        <w:t>!цены случайных сделок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?Мировыми ценами признаются цены следующих внешнеторговых сделок:</w:t>
      </w:r>
      <w:r>
        <w:br/>
      </w:r>
      <w:r>
        <w:rPr>
          <w:rFonts w:ascii="Lato, sans-serif" w:hAnsi="Lato, sans-serif"/>
          <w:color w:val="2B2B2B"/>
        </w:rPr>
        <w:t>!заключенных в клиринговых валютах</w:t>
      </w:r>
      <w:r>
        <w:br/>
      </w:r>
      <w:r>
        <w:rPr>
          <w:rFonts w:ascii="Lato, sans-serif" w:hAnsi="Lato, sans-serif"/>
          <w:color w:val="2B2B2B"/>
        </w:rPr>
        <w:t>!разовых</w:t>
      </w:r>
      <w:r>
        <w:br/>
      </w:r>
      <w:r>
        <w:rPr>
          <w:rFonts w:ascii="Lato, sans-serif" w:hAnsi="Lato, sans-serif"/>
          <w:color w:val="2B2B2B"/>
        </w:rPr>
        <w:t>!бартерных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lastRenderedPageBreak/>
        <w:t>*заключенных в свободном торгово-политическом режиме</w:t>
      </w:r>
      <w:r>
        <w:br/>
      </w:r>
      <w:r>
        <w:rPr>
          <w:rFonts w:ascii="Lato, sans-serif" w:hAnsi="Lato, sans-serif"/>
          <w:b/>
          <w:bCs/>
          <w:color w:val="2B2B2B"/>
          <w:shd w:val="clear" w:color="auto" w:fill="FFFF00"/>
        </w:rPr>
        <w:t>?Контрактная цена при экспорте отличается от внутренней цены на этот же товар за счет:</w:t>
      </w:r>
      <w:r>
        <w:rPr>
          <w:shd w:val="clear" w:color="auto" w:fill="FFFF00"/>
        </w:rPr>
        <w:br/>
      </w:r>
      <w:r>
        <w:rPr>
          <w:rFonts w:ascii="Lato, sans-serif" w:hAnsi="Lato, sans-serif"/>
          <w:color w:val="2B2B2B"/>
          <w:shd w:val="clear" w:color="auto" w:fill="FFFF00"/>
        </w:rPr>
        <w:t>*возврата внутренних косвенных налогов</w:t>
      </w:r>
      <w:r>
        <w:br/>
      </w:r>
      <w:r>
        <w:rPr>
          <w:rFonts w:ascii="Lato, sans-serif" w:hAnsi="Lato, sans-serif"/>
          <w:color w:val="2B2B2B"/>
        </w:rPr>
        <w:t>!снижения затрат на транспортировку</w:t>
      </w:r>
      <w:r>
        <w:br/>
      </w:r>
      <w:r>
        <w:rPr>
          <w:rFonts w:ascii="Lato, sans-serif" w:hAnsi="Lato, sans-serif"/>
          <w:color w:val="2B2B2B"/>
        </w:rPr>
        <w:t>!налога на прибыль</w:t>
      </w:r>
      <w:r>
        <w:br/>
      </w:r>
      <w:r>
        <w:rPr>
          <w:rFonts w:ascii="Lato, sans-serif" w:hAnsi="Lato, sans-serif"/>
          <w:color w:val="2B2B2B"/>
        </w:rPr>
        <w:t>!снижения затрат на производство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?Публикуемыми мировыми ценами являются:</w:t>
      </w:r>
      <w:r>
        <w:br/>
      </w:r>
      <w:r>
        <w:rPr>
          <w:rFonts w:ascii="Lato, sans-serif" w:hAnsi="Lato, sans-serif"/>
          <w:color w:val="2B2B2B"/>
        </w:rPr>
        <w:t>!цены государственных закупок</w:t>
      </w:r>
      <w:r>
        <w:br/>
      </w:r>
      <w:r>
        <w:rPr>
          <w:rFonts w:ascii="Lato, sans-serif" w:hAnsi="Lato, sans-serif"/>
          <w:color w:val="2B2B2B"/>
        </w:rPr>
        <w:t>!трансфертные цены</w:t>
      </w:r>
      <w:r>
        <w:br/>
      </w:r>
      <w:r>
        <w:rPr>
          <w:rFonts w:ascii="Lato, sans-serif" w:hAnsi="Lato, sans-serif"/>
          <w:color w:val="2B2B2B"/>
        </w:rPr>
        <w:t>!цены предложений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*цены каталогов и проспектов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?Основой для расчета цен внешнеторговых контрактов является (являются):</w:t>
      </w:r>
      <w:r>
        <w:br/>
      </w:r>
      <w:r>
        <w:rPr>
          <w:rFonts w:ascii="Lato, sans-serif" w:hAnsi="Lato, sans-serif"/>
          <w:color w:val="2B2B2B"/>
        </w:rPr>
        <w:t>!таможенные пошлины</w:t>
      </w:r>
      <w:r>
        <w:br/>
      </w:r>
      <w:r>
        <w:rPr>
          <w:rFonts w:ascii="Lato, sans-serif" w:hAnsi="Lato, sans-serif"/>
          <w:color w:val="2B2B2B"/>
        </w:rPr>
        <w:t>!таможенная стоимость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*мировые цены</w:t>
      </w:r>
      <w:r>
        <w:br/>
      </w:r>
      <w:r>
        <w:rPr>
          <w:rFonts w:ascii="Lato, sans-serif" w:hAnsi="Lato, sans-serif"/>
          <w:color w:val="2B2B2B"/>
        </w:rPr>
        <w:t>!трансфертные цены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?Конкурентными материалами при формировании цен внешнеторговых контрактов являются показатели:</w:t>
      </w:r>
      <w:r>
        <w:br/>
      </w:r>
      <w:r>
        <w:rPr>
          <w:rFonts w:ascii="Lato, sans-serif" w:hAnsi="Lato, sans-serif"/>
          <w:color w:val="2B2B2B"/>
        </w:rPr>
        <w:t>!трансфертных цен на товары основных транснациональных корпораций (ТНК)</w:t>
      </w:r>
      <w:r>
        <w:br/>
      </w:r>
      <w:r>
        <w:rPr>
          <w:rFonts w:ascii="Lato, sans-serif" w:hAnsi="Lato, sans-serif"/>
          <w:color w:val="2B2B2B"/>
        </w:rPr>
        <w:t>!наиболее представительных внутренних сделок с аналогичной продукцией</w:t>
      </w:r>
      <w:r>
        <w:br/>
      </w:r>
      <w:r>
        <w:rPr>
          <w:rFonts w:ascii="Lato, sans-serif" w:hAnsi="Lato, sans-serif"/>
          <w:color w:val="2B2B2B"/>
        </w:rPr>
        <w:t>!разовых сделок на мировом рынке конкретных товаров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*наиболее представительных для мирового рынка конкретного товара условий заключения сделок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?Цены международных товарных аукционов распространяются на продукцию:</w:t>
      </w:r>
      <w:r>
        <w:br/>
      </w:r>
      <w:r>
        <w:rPr>
          <w:rFonts w:ascii="Lato, sans-serif" w:hAnsi="Lato, sans-serif"/>
          <w:color w:val="2B2B2B"/>
        </w:rPr>
        <w:t>!высоких технологий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*пушно-мехового производства</w:t>
      </w:r>
      <w:r>
        <w:br/>
      </w:r>
      <w:r>
        <w:rPr>
          <w:rFonts w:ascii="Lato, sans-serif" w:hAnsi="Lato, sans-serif"/>
          <w:color w:val="2B2B2B"/>
        </w:rPr>
        <w:t>!топливно-энергетического комплекса</w:t>
      </w:r>
      <w:r>
        <w:br/>
      </w:r>
      <w:r>
        <w:rPr>
          <w:rFonts w:ascii="Lato, sans-serif" w:hAnsi="Lato, sans-serif"/>
          <w:color w:val="2B2B2B"/>
        </w:rPr>
        <w:t>!сельского хозяйства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?Цены мировой биржевой торговли распространяются на:</w:t>
      </w:r>
      <w:r>
        <w:br/>
      </w:r>
      <w:r>
        <w:rPr>
          <w:rFonts w:ascii="Lato, sans-serif" w:hAnsi="Lato, sans-serif"/>
          <w:color w:val="2B2B2B"/>
        </w:rPr>
        <w:t>!продукцию интеллектуальной собственности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*массовые, качественно однородные товары</w:t>
      </w:r>
      <w:r>
        <w:br/>
      </w:r>
      <w:r>
        <w:rPr>
          <w:rFonts w:ascii="Lato, sans-serif" w:hAnsi="Lato, sans-serif"/>
          <w:color w:val="2B2B2B"/>
        </w:rPr>
        <w:t>!единичные, уникальные товары</w:t>
      </w:r>
      <w:r>
        <w:br/>
      </w:r>
      <w:r>
        <w:rPr>
          <w:rFonts w:ascii="Lato, sans-serif" w:hAnsi="Lato, sans-serif"/>
          <w:color w:val="2B2B2B"/>
        </w:rPr>
        <w:t>!товары легкой промышленности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?Цены долгосрочных внешнеторговых контрактов получили распространение в торговле: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*сырьевыми товарами</w:t>
      </w:r>
      <w:r>
        <w:br/>
      </w:r>
      <w:r>
        <w:rPr>
          <w:rFonts w:ascii="Lato, sans-serif" w:hAnsi="Lato, sans-serif"/>
          <w:color w:val="2B2B2B"/>
        </w:rPr>
        <w:t>!потребительскими товарами</w:t>
      </w:r>
      <w:r>
        <w:br/>
      </w:r>
      <w:r>
        <w:rPr>
          <w:rFonts w:ascii="Lato, sans-serif" w:hAnsi="Lato, sans-serif"/>
          <w:color w:val="2B2B2B"/>
        </w:rPr>
        <w:t>!уникальным оборудованием</w:t>
      </w:r>
      <w:r>
        <w:br/>
      </w:r>
      <w:r>
        <w:rPr>
          <w:rFonts w:ascii="Lato, sans-serif" w:hAnsi="Lato, sans-serif"/>
          <w:color w:val="2B2B2B"/>
          <w:shd w:val="clear" w:color="auto" w:fill="FFFFFF"/>
        </w:rPr>
        <w:t>!результатами интеллектуальной деятельности</w:t>
      </w:r>
      <w:r>
        <w:rPr>
          <w:b/>
          <w:bCs/>
          <w:shd w:val="clear" w:color="auto" w:fill="FFFF00"/>
        </w:rP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  <w:shd w:val="clear" w:color="auto" w:fill="FFFFFF"/>
        </w:rPr>
        <w:t>?Скользящая цена в долгосрочных внешнеторговых контрактах устанавливается на основе:</w:t>
      </w:r>
      <w:r>
        <w:br/>
      </w:r>
      <w:r>
        <w:rPr>
          <w:rFonts w:ascii="Lato, sans-serif" w:hAnsi="Lato, sans-serif"/>
          <w:color w:val="2B2B2B"/>
        </w:rPr>
        <w:t>!внутренней цены, определяемой на момент заключения контракта</w:t>
      </w:r>
      <w:r>
        <w:br/>
      </w:r>
      <w:r>
        <w:rPr>
          <w:rFonts w:ascii="Lato, sans-serif" w:hAnsi="Lato, sans-serif"/>
          <w:color w:val="2B2B2B"/>
        </w:rPr>
        <w:t>!трансфертной цены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*базисной цены, определяемой в момент заключения контракта</w:t>
      </w:r>
      <w:r>
        <w:br/>
      </w:r>
      <w:r>
        <w:rPr>
          <w:rFonts w:ascii="Lato, sans-serif" w:hAnsi="Lato, sans-serif"/>
          <w:color w:val="2B2B2B"/>
        </w:rPr>
        <w:lastRenderedPageBreak/>
        <w:t>!расчетной цены, определяемой на основе данных таможенной статистики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?Цены на условиях ФОБ и СИФ различаются:</w:t>
      </w:r>
      <w:r>
        <w:br/>
      </w:r>
      <w:r>
        <w:rPr>
          <w:rFonts w:ascii="Lato, sans-serif" w:hAnsi="Lato, sans-serif"/>
          <w:color w:val="2B2B2B"/>
        </w:rPr>
        <w:t>!валютой ценой, обозначенной во внешнеторговом контракте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*включением страховки при перемещении груза от границы экспортера до границы импортера</w:t>
      </w:r>
      <w:r>
        <w:br/>
      </w:r>
      <w:r>
        <w:rPr>
          <w:rFonts w:ascii="Lato, sans-serif" w:hAnsi="Lato, sans-serif"/>
          <w:color w:val="2B2B2B"/>
        </w:rPr>
        <w:t>!условиями платежа, обусловленными во внешнеторговом контракте</w:t>
      </w:r>
      <w:r>
        <w:br/>
      </w:r>
      <w:r>
        <w:rPr>
          <w:rFonts w:ascii="Lato, sans-serif" w:hAnsi="Lato, sans-serif"/>
          <w:color w:val="2B2B2B"/>
        </w:rPr>
        <w:t>!наличием сертификата страны происхождения товара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?Контрактная цена — это:</w:t>
      </w:r>
      <w:r>
        <w:br/>
      </w:r>
      <w:r>
        <w:rPr>
          <w:rFonts w:ascii="Lato, sans-serif" w:hAnsi="Lato, sans-serif"/>
          <w:color w:val="2B2B2B"/>
        </w:rPr>
        <w:t>!цена равновесия</w:t>
      </w:r>
      <w:r>
        <w:br/>
      </w:r>
      <w:r>
        <w:rPr>
          <w:rFonts w:ascii="Lato, sans-serif" w:hAnsi="Lato, sans-serif"/>
          <w:color w:val="2B2B2B"/>
        </w:rPr>
        <w:t>!мировая цена</w:t>
      </w:r>
      <w:r>
        <w:br/>
      </w:r>
      <w:r>
        <w:rPr>
          <w:rFonts w:ascii="Lato, sans-serif" w:hAnsi="Lato, sans-serif"/>
          <w:color w:val="2B2B2B"/>
        </w:rPr>
        <w:t>!справочная цена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*цена фактической сделки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?Условия проведения международных аукционов предполагают, что стартовая цена:</w:t>
      </w:r>
      <w:r>
        <w:rPr>
          <w:b/>
          <w:bCs/>
        </w:rPr>
        <w:br/>
      </w:r>
      <w:r>
        <w:rPr>
          <w:rFonts w:ascii="Lato, sans-serif" w:hAnsi="Lato, sans-serif"/>
          <w:b/>
          <w:bCs/>
          <w:color w:val="2B2B2B"/>
        </w:rPr>
        <w:t>!выше цены конечной реализации</w:t>
      </w:r>
      <w:r>
        <w:br/>
      </w:r>
      <w:r>
        <w:rPr>
          <w:rFonts w:ascii="Lato, sans-serif" w:hAnsi="Lato, sans-serif"/>
          <w:color w:val="2B2B2B"/>
        </w:rPr>
        <w:t>!может быть и выше, и ниже цены конечной реализации</w:t>
      </w:r>
      <w:r>
        <w:br/>
      </w:r>
      <w:r>
        <w:rPr>
          <w:rFonts w:ascii="Lato, sans-serif" w:hAnsi="Lato, sans-serif"/>
          <w:color w:val="2B2B2B"/>
        </w:rPr>
        <w:t>!не является критерием цены конечной реализации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*ниже цены конечной реализации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?Условия проведения международных тендеров предполагают, что товар реализуется (приобретается) по:</w:t>
      </w:r>
      <w:r>
        <w:br/>
      </w:r>
      <w:r>
        <w:rPr>
          <w:rFonts w:ascii="Lato, sans-serif" w:hAnsi="Lato, sans-serif"/>
          <w:color w:val="2B2B2B"/>
        </w:rPr>
        <w:t>!цене, максимально отражающей качество товара</w:t>
      </w:r>
      <w:r>
        <w:br/>
      </w:r>
      <w:r>
        <w:rPr>
          <w:rFonts w:ascii="Lato, sans-serif" w:hAnsi="Lato, sans-serif"/>
          <w:color w:val="2B2B2B"/>
        </w:rPr>
        <w:t>!минимальной цене</w:t>
      </w:r>
      <w:r>
        <w:br/>
      </w:r>
      <w:r>
        <w:rPr>
          <w:rFonts w:ascii="Lato, sans-serif" w:hAnsi="Lato, sans-serif"/>
          <w:color w:val="2B2B2B"/>
        </w:rPr>
        <w:t>!любой цене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*максимальной цене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?Наиболее реально отражают уровень мировых цен из всех предложенных ниже: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*биржевые котировки</w:t>
      </w:r>
      <w:r>
        <w:br/>
      </w:r>
      <w:r>
        <w:rPr>
          <w:rFonts w:ascii="Lato, sans-serif" w:hAnsi="Lato, sans-serif"/>
          <w:color w:val="2B2B2B"/>
        </w:rPr>
        <w:t>!справочные цены</w:t>
      </w:r>
      <w:r>
        <w:br/>
      </w:r>
      <w:r>
        <w:rPr>
          <w:rFonts w:ascii="Lato, sans-serif" w:hAnsi="Lato, sans-serif"/>
          <w:color w:val="2B2B2B"/>
        </w:rPr>
        <w:t>!трансфертные цены</w:t>
      </w:r>
      <w:r>
        <w:br/>
      </w:r>
      <w:r>
        <w:rPr>
          <w:rFonts w:ascii="Lato, sans-serif" w:hAnsi="Lato, sans-serif"/>
          <w:color w:val="2B2B2B"/>
        </w:rPr>
        <w:t>!цены предложения</w:t>
      </w:r>
      <w:r>
        <w:br/>
      </w:r>
      <w:r>
        <w:rPr>
          <w:rFonts w:ascii="Lato, sans-serif" w:hAnsi="Lato, sans-serif"/>
          <w:color w:val="2B2B2B"/>
        </w:rPr>
        <w:t>!цены каталогов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?Ставка таможенной пошлины, установленная в размере 10%, но не менее 5 евро за единицу товара, является: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*комбинированной</w:t>
      </w:r>
      <w:r>
        <w:br/>
      </w:r>
      <w:r>
        <w:rPr>
          <w:rFonts w:ascii="Lato, sans-serif" w:hAnsi="Lato, sans-serif"/>
          <w:color w:val="2B2B2B"/>
        </w:rPr>
        <w:t>!адвалорной</w:t>
      </w:r>
      <w:r>
        <w:br/>
      </w:r>
      <w:r>
        <w:rPr>
          <w:rFonts w:ascii="Lato, sans-serif" w:hAnsi="Lato, sans-serif"/>
          <w:color w:val="2B2B2B"/>
        </w:rPr>
        <w:t>!специфической</w:t>
      </w:r>
      <w:r>
        <w:br/>
      </w:r>
      <w:r>
        <w:rPr>
          <w:rFonts w:ascii="Lato, sans-serif" w:hAnsi="Lato, sans-serif"/>
          <w:color w:val="2B2B2B"/>
        </w:rPr>
        <w:t>!демпинговой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?Поправки на различие в условиях поставки предназначены для приведения данных всех конкурентных материалов к условиям:</w:t>
      </w:r>
      <w:r>
        <w:br/>
      </w:r>
      <w:r>
        <w:rPr>
          <w:rFonts w:ascii="Lato, sans-serif" w:hAnsi="Lato, sans-serif"/>
          <w:color w:val="2B2B2B"/>
        </w:rPr>
        <w:t>!CIF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*предстоящей сделки</w:t>
      </w:r>
      <w:r>
        <w:br/>
      </w:r>
      <w:r>
        <w:rPr>
          <w:rFonts w:ascii="Lato, sans-serif" w:hAnsi="Lato, sans-serif"/>
          <w:color w:val="2B2B2B"/>
        </w:rPr>
        <w:t>!DAF</w:t>
      </w:r>
      <w:r>
        <w:br/>
      </w:r>
      <w:r>
        <w:rPr>
          <w:rFonts w:ascii="Lato, sans-serif" w:hAnsi="Lato, sans-serif"/>
          <w:color w:val="2B2B2B"/>
        </w:rPr>
        <w:t>!ExW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?Определение цены сделки во внешней торговле предполагает использование в качестве экспортной базовой цены из всех цен конкурентных материалов:</w:t>
      </w:r>
      <w:r>
        <w:br/>
      </w:r>
      <w:r>
        <w:rPr>
          <w:rFonts w:ascii="Lato, sans-serif" w:hAnsi="Lato, sans-serif"/>
          <w:color w:val="2B2B2B"/>
        </w:rPr>
        <w:t>!максимальной</w:t>
      </w:r>
      <w:r>
        <w:br/>
      </w:r>
      <w:r>
        <w:rPr>
          <w:rFonts w:ascii="Lato, sans-serif" w:hAnsi="Lato, sans-serif"/>
          <w:color w:val="2B2B2B"/>
        </w:rPr>
        <w:lastRenderedPageBreak/>
        <w:t>!средневзвешенной</w:t>
      </w:r>
      <w:r>
        <w:br/>
      </w:r>
      <w:r>
        <w:rPr>
          <w:rFonts w:ascii="Lato, sans-serif" w:hAnsi="Lato, sans-serif"/>
          <w:color w:val="2B2B2B"/>
        </w:rPr>
        <w:t>!любой из всех перечисленных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*минимальной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?Размещение заказа осуществляется в соответствии с положениями Закона (ФЗ № 94), если сумма заказа: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*не превышает установленного Банком России предельного размера расчетов наличными деньгами в Российской Федерации между юридическими лицами по одной сделке</w:t>
      </w:r>
      <w:r>
        <w:br/>
      </w:r>
      <w:r>
        <w:rPr>
          <w:rFonts w:ascii="Lato, sans-serif" w:hAnsi="Lato, sans-serif"/>
          <w:color w:val="2B2B2B"/>
        </w:rPr>
        <w:t>!менее 10 тыс. руб</w:t>
      </w:r>
      <w:r>
        <w:br/>
      </w:r>
      <w:r>
        <w:rPr>
          <w:rFonts w:ascii="Lato, sans-serif" w:hAnsi="Lato, sans-serif"/>
          <w:color w:val="2B2B2B"/>
        </w:rPr>
        <w:t>!более 10 тыс. руб., но менее 100 тыс. руб</w:t>
      </w:r>
      <w:r>
        <w:br/>
      </w:r>
      <w:r>
        <w:rPr>
          <w:rFonts w:ascii="Lato, sans-serif" w:hAnsi="Lato, sans-serif"/>
          <w:color w:val="2B2B2B"/>
        </w:rPr>
        <w:t>!превышает установленный Банком России предельный размер расчетов наличными деньгами в Российской Федерации между юридическими лицами по одной сделке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?Цена является единственным критерием определения победителя размещения</w:t>
      </w:r>
      <w:r>
        <w:rPr>
          <w:rFonts w:ascii="Lato, sans-serif" w:hAnsi="Lato, sans-serif"/>
          <w:color w:val="2B2B2B"/>
        </w:rPr>
        <w:t xml:space="preserve"> государственного заказа при размещении заказа:</w:t>
      </w:r>
      <w:r>
        <w:br/>
      </w:r>
      <w:r>
        <w:rPr>
          <w:rFonts w:ascii="Lato, sans-serif" w:hAnsi="Lato, sans-serif"/>
          <w:color w:val="2B2B2B"/>
        </w:rPr>
        <w:t>!на продукцию высоких технологий путем проведения конкурса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*путем проведения аукциона</w:t>
      </w:r>
      <w:r>
        <w:br/>
      </w:r>
      <w:r>
        <w:rPr>
          <w:rFonts w:ascii="Lato, sans-serif" w:hAnsi="Lato, sans-serif"/>
          <w:color w:val="2B2B2B"/>
        </w:rPr>
        <w:t>!все ответы верны</w:t>
      </w:r>
      <w:r>
        <w:br/>
      </w:r>
      <w:r>
        <w:rPr>
          <w:rFonts w:ascii="Lato, sans-serif" w:hAnsi="Lato, sans-serif"/>
          <w:color w:val="2B2B2B"/>
        </w:rPr>
        <w:t>!на научно-техническую продукцию путем проведения конкурса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?В извещении о проведении открытого аукциона начальная (максимальная) цена контракта:</w:t>
      </w:r>
      <w:r>
        <w:br/>
      </w:r>
      <w:r>
        <w:rPr>
          <w:rFonts w:ascii="Lato, sans-serif" w:hAnsi="Lato, sans-serif"/>
          <w:color w:val="2B2B2B"/>
        </w:rPr>
        <w:t>!указывается по желанию заказчика</w:t>
      </w:r>
      <w:r>
        <w:br/>
      </w:r>
      <w:r>
        <w:rPr>
          <w:rFonts w:ascii="Lato, sans-serif" w:hAnsi="Lato, sans-serif"/>
          <w:color w:val="2B2B2B"/>
        </w:rPr>
        <w:t>!указывается, но только начальная (минимальная)</w:t>
      </w:r>
      <w:r>
        <w:br/>
      </w:r>
      <w:r>
        <w:rPr>
          <w:rFonts w:ascii="Lato, sans-serif" w:hAnsi="Lato, sans-serif"/>
          <w:color w:val="2B2B2B"/>
        </w:rPr>
        <w:t>!не указывается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*обязательно указывается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?На участие в конкурсе допускается участник размещения заказа, если в его заявке предложена цена: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*ниже начальной (максимальной)</w:t>
      </w:r>
      <w:r>
        <w:br/>
      </w:r>
      <w:r>
        <w:rPr>
          <w:rFonts w:ascii="Lato, sans-serif" w:hAnsi="Lato, sans-serif"/>
          <w:color w:val="2B2B2B"/>
        </w:rPr>
        <w:t>!выше начальной (максимальной) на 10%</w:t>
      </w:r>
      <w:r>
        <w:br/>
      </w:r>
      <w:r>
        <w:rPr>
          <w:rFonts w:ascii="Lato, sans-serif" w:hAnsi="Lato, sans-serif"/>
          <w:color w:val="2B2B2B"/>
        </w:rPr>
        <w:t>!выше начальной (максимальной), но с плановой рентабельностью ниже 10%</w:t>
      </w:r>
      <w:r>
        <w:br/>
      </w:r>
      <w:r>
        <w:rPr>
          <w:rFonts w:ascii="Lato, sans-serif" w:hAnsi="Lato, sans-serif"/>
          <w:color w:val="2B2B2B"/>
        </w:rPr>
        <w:t>!выше начальной (максимальной) на 5%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?Критериями оценки заявок на участие в конкурсе, помимо цены контракта, может (могут) быть:</w:t>
      </w:r>
      <w:r>
        <w:br/>
      </w:r>
      <w:r>
        <w:rPr>
          <w:rFonts w:ascii="Lato, sans-serif" w:hAnsi="Lato, sans-serif"/>
          <w:color w:val="2B2B2B"/>
        </w:rPr>
        <w:t>!изменение валютного курса</w:t>
      </w:r>
      <w:r>
        <w:br/>
      </w:r>
      <w:r>
        <w:rPr>
          <w:rFonts w:ascii="Lato, sans-serif" w:hAnsi="Lato, sans-serif"/>
          <w:color w:val="2B2B2B"/>
        </w:rPr>
        <w:t>!дополнительные расходы у участника размещения заказа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*расходы на эксплуатацию товара</w:t>
      </w:r>
      <w:r>
        <w:br/>
      </w:r>
      <w:r>
        <w:rPr>
          <w:rFonts w:ascii="Lato, sans-serif" w:hAnsi="Lato, sans-serif"/>
          <w:color w:val="2B2B2B"/>
        </w:rPr>
        <w:t>!форма оплаты контракта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?Заказчик вправе осуществлять путем запроса котировок размещение заказа на поставку одноименных товаров на сумму:</w:t>
      </w:r>
      <w:r>
        <w:br/>
      </w:r>
      <w:r>
        <w:rPr>
          <w:rFonts w:ascii="Lato, sans-serif" w:hAnsi="Lato, sans-serif"/>
          <w:color w:val="2B2B2B"/>
        </w:rPr>
        <w:t>!более чем пятьсот тысяч рублей, подлежащую уплате в течение года</w:t>
      </w:r>
      <w:r>
        <w:br/>
      </w:r>
      <w:r>
        <w:rPr>
          <w:rFonts w:ascii="Lato, sans-serif" w:hAnsi="Lato, sans-serif"/>
          <w:color w:val="2B2B2B"/>
        </w:rPr>
        <w:t>!более чем пятьсот тысяч рублей, подлежащую уплате в течение квартала</w:t>
      </w:r>
      <w:r>
        <w:br/>
      </w:r>
      <w:r>
        <w:rPr>
          <w:rFonts w:ascii="Lato, sans-serif" w:hAnsi="Lato, sans-serif"/>
          <w:color w:val="2B2B2B"/>
        </w:rPr>
        <w:t>!не более чем пятьсот тысяч рублей, подлежащую уплате в течение года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*не более чем пятьсот тысяч рублей, подлежащую уплате в течение квартала</w:t>
      </w:r>
      <w:r>
        <w:br/>
      </w:r>
    </w:p>
    <w:p w:rsidR="005E4119" w:rsidRDefault="005E4119" w:rsidP="005E4119">
      <w:pPr>
        <w:pStyle w:val="Standard"/>
        <w:widowControl/>
      </w:pPr>
      <w:r>
        <w:rPr>
          <w:rFonts w:ascii="Lato, sans-serif" w:hAnsi="Lato, sans-serif"/>
          <w:b/>
          <w:bCs/>
          <w:color w:val="2B2B2B"/>
        </w:rPr>
        <w:t>?</w:t>
      </w:r>
      <w:r>
        <w:rPr>
          <w:rFonts w:ascii="Lato, sans-serif" w:hAnsi="Lato, sans-serif"/>
          <w:b/>
          <w:bCs/>
          <w:color w:val="2B2B2B"/>
          <w:lang w:val="ru-RU"/>
        </w:rPr>
        <w:t xml:space="preserve"> </w:t>
      </w:r>
      <w:r>
        <w:rPr>
          <w:rFonts w:ascii="Lato, sans-serif" w:hAnsi="Lato, sans-serif"/>
          <w:b/>
          <w:bCs/>
          <w:color w:val="2B2B2B"/>
        </w:rPr>
        <w:t>Способы размещения заказа путем размещения государственного заказа без проведения торгов включают в себя:</w:t>
      </w:r>
      <w:r>
        <w:br/>
      </w:r>
      <w:r>
        <w:rPr>
          <w:rFonts w:ascii="Lato, sans-serif" w:hAnsi="Lato, sans-serif"/>
          <w:color w:val="2B2B2B"/>
        </w:rPr>
        <w:t>!аукционы, запрос котировок, размещение на товарных биржах</w:t>
      </w:r>
      <w:r>
        <w:br/>
      </w:r>
      <w:r>
        <w:rPr>
          <w:rFonts w:ascii="Lato, sans-serif" w:hAnsi="Lato, sans-serif"/>
          <w:color w:val="2B2B2B"/>
        </w:rPr>
        <w:t>!запрос котировок в целях оказания гуманитарной помощи, открытые конкурсы</w:t>
      </w:r>
      <w:r>
        <w:br/>
      </w:r>
      <w:r>
        <w:rPr>
          <w:rFonts w:ascii="Lato, sans-serif" w:hAnsi="Lato, sans-serif"/>
          <w:color w:val="2B2B2B"/>
        </w:rPr>
        <w:lastRenderedPageBreak/>
        <w:t>!закрытые конкурсы, размещение на товарных биржах, запрос котировок</w:t>
      </w:r>
      <w:r>
        <w:br/>
      </w:r>
      <w:r>
        <w:rPr>
          <w:rFonts w:ascii="Lato, sans-serif" w:hAnsi="Lato, sans-serif"/>
          <w:color w:val="2B2B2B"/>
          <w:shd w:val="clear" w:color="auto" w:fill="FFFF00"/>
        </w:rPr>
        <w:t>*запрос котировок, размещение заказа у единственного поставщика, размещение на товарных биржах</w:t>
      </w:r>
    </w:p>
    <w:p w:rsidR="005E4119" w:rsidRDefault="005E4119" w:rsidP="005E4119">
      <w:pPr>
        <w:pStyle w:val="Standard"/>
      </w:pPr>
    </w:p>
    <w:p w:rsidR="00C0584F" w:rsidRDefault="00C0584F"/>
    <w:sectPr w:rsidR="00C058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ato, sans-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134"/>
    <w:rsid w:val="000B2134"/>
    <w:rsid w:val="001204C2"/>
    <w:rsid w:val="0012118D"/>
    <w:rsid w:val="003369E0"/>
    <w:rsid w:val="004D7F7B"/>
    <w:rsid w:val="005E4119"/>
    <w:rsid w:val="00610E77"/>
    <w:rsid w:val="00820B44"/>
    <w:rsid w:val="00883D61"/>
    <w:rsid w:val="008F2B50"/>
    <w:rsid w:val="00B50FF5"/>
    <w:rsid w:val="00BC33C2"/>
    <w:rsid w:val="00C0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119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E4119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StrongEmphasis">
    <w:name w:val="Strong Emphasis"/>
    <w:rsid w:val="005E411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119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E4119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StrongEmphasis">
    <w:name w:val="Strong Emphasis"/>
    <w:rsid w:val="005E41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5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4513</Words>
  <Characters>25726</Characters>
  <Application>Microsoft Office Word</Application>
  <DocSecurity>0</DocSecurity>
  <Lines>214</Lines>
  <Paragraphs>60</Paragraphs>
  <ScaleCrop>false</ScaleCrop>
  <Company>Microsoft</Company>
  <LinksUpToDate>false</LinksUpToDate>
  <CharactersWithSpaces>30179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Polina</dc:creator>
  <cp:keywords/>
  <dc:description/>
  <cp:lastModifiedBy>Polina</cp:lastModifiedBy>
  <cp:revision>2</cp:revision>
  <dcterms:created xsi:type="dcterms:W3CDTF">2017-09-07T23:16:00Z</dcterms:created>
  <dcterms:modified xsi:type="dcterms:W3CDTF">2017-09-07T23:16:00Z</dcterms:modified>
</cp:coreProperties>
</file>